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75A56">
      <w:pPr>
        <w:divId w:val="888883358"/>
        <w:rPr>
          <w:rFonts w:ascii="微软雅黑" w:eastAsia="微软雅黑" w:hAnsi="微软雅黑"/>
          <w:vanish/>
          <w:sz w:val="18"/>
          <w:szCs w:val="18"/>
          <w:lang w:val="en"/>
        </w:rPr>
      </w:pPr>
      <w:r>
        <w:rPr>
          <w:rFonts w:ascii="微软雅黑" w:eastAsia="微软雅黑" w:hAnsi="微软雅黑"/>
          <w:vanish/>
          <w:sz w:val="18"/>
          <w:szCs w:val="18"/>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000000" w:rsidRDefault="00B75A56" w:rsidP="00B75A56">
      <w:pPr>
        <w:ind w:left="300" w:right="150"/>
        <w:divId w:val="851455151"/>
        <w:rPr>
          <w:rFonts w:ascii="微软雅黑" w:eastAsia="微软雅黑" w:hAnsi="微软雅黑" w:hint="eastAsia"/>
          <w:lang w:val="en"/>
        </w:rPr>
      </w:pPr>
      <w:hyperlink r:id="rId7" w:history="1">
        <w:r>
          <w:rPr>
            <w:rFonts w:ascii="微软雅黑" w:eastAsia="微软雅黑" w:hAnsi="微软雅黑" w:hint="eastAsia"/>
            <w:color w:val="C1C1C1"/>
            <w:sz w:val="21"/>
            <w:szCs w:val="21"/>
            <w:lang w:val="en"/>
          </w:rPr>
          <w:t>高等特殊教育</w:t>
        </w:r>
      </w:hyperlink>
      <w:r>
        <w:rPr>
          <w:rFonts w:ascii="微软雅黑" w:eastAsia="微软雅黑" w:hAnsi="微软雅黑" w:hint="eastAsia"/>
          <w:vanish/>
          <w:sz w:val="18"/>
          <w:szCs w:val="18"/>
          <w:lang w:val="en"/>
        </w:rPr>
        <w:t xml:space="preserve"> </w:t>
      </w:r>
    </w:p>
    <w:p w:rsidR="00000000" w:rsidRDefault="00B75A56">
      <w:pPr>
        <w:pStyle w:val="3"/>
        <w:divId w:val="1001812794"/>
        <w:rPr>
          <w:rFonts w:ascii="微软雅黑" w:eastAsia="微软雅黑" w:hAnsi="微软雅黑" w:hint="eastAsia"/>
          <w:lang w:val="en"/>
        </w:rPr>
      </w:pPr>
      <w:bookmarkStart w:id="0" w:name="_GoBack"/>
      <w:r>
        <w:rPr>
          <w:rFonts w:ascii="微软雅黑" w:eastAsia="微软雅黑" w:hAnsi="微软雅黑" w:hint="eastAsia"/>
          <w:lang w:val="en"/>
        </w:rPr>
        <w:t>长春大学</w:t>
      </w:r>
      <w:r>
        <w:rPr>
          <w:rFonts w:ascii="微软雅黑" w:eastAsia="微软雅黑" w:hAnsi="微软雅黑" w:hint="eastAsia"/>
          <w:lang w:val="en"/>
        </w:rPr>
        <w:t>2021</w:t>
      </w:r>
      <w:r>
        <w:rPr>
          <w:rFonts w:ascii="微软雅黑" w:eastAsia="微软雅黑" w:hAnsi="微软雅黑" w:hint="eastAsia"/>
          <w:lang w:val="en"/>
        </w:rPr>
        <w:t>年高等特殊教</w:t>
      </w:r>
      <w:r>
        <w:rPr>
          <w:rFonts w:ascii="微软雅黑" w:eastAsia="微软雅黑" w:hAnsi="微软雅黑" w:hint="eastAsia"/>
          <w:lang w:val="en"/>
        </w:rPr>
        <w:t>育招生简章</w:t>
      </w:r>
      <w:bookmarkEnd w:id="0"/>
      <w:r>
        <w:rPr>
          <w:rFonts w:ascii="微软雅黑" w:eastAsia="微软雅黑" w:hAnsi="微软雅黑" w:hint="eastAsia"/>
          <w:lang w:val="en"/>
        </w:rPr>
        <w:t xml:space="preserve"> </w:t>
      </w:r>
    </w:p>
    <w:p w:rsidR="00000000" w:rsidRDefault="00B75A56">
      <w:pPr>
        <w:spacing w:before="100" w:beforeAutospacing="1" w:after="150" w:line="450" w:lineRule="atLeast"/>
        <w:outlineLvl w:val="5"/>
        <w:divId w:val="1430585528"/>
        <w:rPr>
          <w:rFonts w:ascii="微软雅黑" w:eastAsia="微软雅黑" w:hAnsi="微软雅黑" w:hint="eastAsia"/>
          <w:color w:val="999999"/>
          <w:sz w:val="20"/>
          <w:szCs w:val="20"/>
          <w:lang w:val="en"/>
        </w:rPr>
      </w:pPr>
      <w:r>
        <w:rPr>
          <w:rFonts w:ascii="微软雅黑" w:eastAsia="微软雅黑" w:hAnsi="微软雅黑" w:hint="eastAsia"/>
          <w:color w:val="999999"/>
          <w:sz w:val="20"/>
          <w:szCs w:val="20"/>
          <w:lang w:val="en"/>
        </w:rPr>
        <w:t>发布日期：</w:t>
      </w:r>
      <w:r>
        <w:rPr>
          <w:rFonts w:ascii="微软雅黑" w:eastAsia="微软雅黑" w:hAnsi="微软雅黑" w:hint="eastAsia"/>
          <w:color w:val="999999"/>
          <w:sz w:val="20"/>
          <w:szCs w:val="20"/>
          <w:lang w:val="en"/>
        </w:rPr>
        <w:t xml:space="preserve">2020-12-11 </w:t>
      </w:r>
      <w:r>
        <w:rPr>
          <w:rFonts w:ascii="微软雅黑" w:eastAsia="微软雅黑" w:hAnsi="微软雅黑"/>
          <w:noProof/>
          <w:color w:val="999999"/>
          <w:sz w:val="20"/>
          <w:szCs w:val="20"/>
        </w:rPr>
        <w:drawing>
          <wp:inline distT="0" distB="0" distL="0" distR="0">
            <wp:extent cx="171450" cy="171450"/>
            <wp:effectExtent l="0" t="0" r="0" b="0"/>
            <wp:docPr id="7" name="图片 7" descr="https://zsb.ccu.edu.cn/template/default/pc/skin/images/ey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sb.ccu.edu.cn/template/default/pc/skin/images/ey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微软雅黑" w:eastAsia="微软雅黑" w:hAnsi="微软雅黑" w:hint="eastAsia"/>
          <w:color w:val="999999"/>
          <w:sz w:val="20"/>
          <w:szCs w:val="20"/>
          <w:lang w:val="en"/>
        </w:rPr>
        <w:t xml:space="preserve">264 </w:t>
      </w:r>
    </w:p>
    <w:p w:rsidR="00000000" w:rsidRDefault="00B75A56">
      <w:pPr>
        <w:spacing w:before="100" w:beforeAutospacing="1" w:after="300" w:line="450" w:lineRule="atLeast"/>
        <w:ind w:left="600"/>
        <w:outlineLvl w:val="6"/>
        <w:divId w:val="1430585528"/>
        <w:rPr>
          <w:rFonts w:ascii="微软雅黑" w:eastAsia="微软雅黑" w:hAnsi="微软雅黑" w:hint="eastAsia"/>
          <w:color w:val="999999"/>
          <w:sz w:val="20"/>
          <w:szCs w:val="20"/>
          <w:lang w:val="en"/>
        </w:rPr>
      </w:pPr>
      <w:r>
        <w:rPr>
          <w:rFonts w:ascii="微软雅黑" w:eastAsia="微软雅黑" w:hAnsi="微软雅黑" w:hint="eastAsia"/>
          <w:color w:val="999999"/>
          <w:sz w:val="20"/>
          <w:szCs w:val="20"/>
          <w:lang w:val="en"/>
        </w:rPr>
        <w:t>发稿单位：</w:t>
      </w:r>
      <w:r>
        <w:rPr>
          <w:rFonts w:ascii="微软雅黑" w:eastAsia="微软雅黑" w:hAnsi="微软雅黑" w:hint="eastAsia"/>
          <w:color w:val="999999"/>
          <w:sz w:val="20"/>
          <w:szCs w:val="20"/>
          <w:lang w:val="en"/>
        </w:rPr>
        <w:t>ceshi</w:t>
      </w:r>
    </w:p>
    <w:p w:rsidR="00000000" w:rsidRDefault="00B75A56">
      <w:pPr>
        <w:pStyle w:val="a7"/>
        <w:ind w:firstLine="705"/>
        <w:divId w:val="1430585528"/>
        <w:rPr>
          <w:rFonts w:ascii="微软雅黑" w:eastAsia="微软雅黑" w:hAnsi="微软雅黑" w:hint="eastAsia"/>
          <w:sz w:val="18"/>
          <w:szCs w:val="18"/>
          <w:lang w:val="en"/>
        </w:rPr>
      </w:pPr>
      <w:r>
        <w:rPr>
          <w:rStyle w:val="a6"/>
          <w:rFonts w:ascii="Calibri" w:eastAsia="仿宋" w:hAnsi="Calibri" w:cs="Calibri"/>
          <w:sz w:val="41"/>
          <w:szCs w:val="41"/>
          <w:lang w:val="en"/>
        </w:rPr>
        <w:t> </w:t>
      </w:r>
    </w:p>
    <w:p w:rsidR="00000000" w:rsidRDefault="00B75A56">
      <w:pPr>
        <w:pStyle w:val="a7"/>
        <w:ind w:firstLine="705"/>
        <w:divId w:val="1430585528"/>
        <w:rPr>
          <w:rFonts w:ascii="微软雅黑" w:eastAsia="微软雅黑" w:hAnsi="微软雅黑" w:hint="eastAsia"/>
          <w:sz w:val="18"/>
          <w:szCs w:val="18"/>
          <w:lang w:val="en"/>
        </w:rPr>
      </w:pPr>
      <w:r>
        <w:rPr>
          <w:rStyle w:val="a6"/>
          <w:rFonts w:ascii="仿宋" w:eastAsia="仿宋" w:hAnsi="仿宋" w:hint="eastAsia"/>
          <w:sz w:val="41"/>
          <w:szCs w:val="41"/>
          <w:lang w:val="en"/>
        </w:rPr>
        <w:t>一、学院简介</w:t>
      </w:r>
    </w:p>
    <w:p w:rsidR="00000000" w:rsidRDefault="00B75A56">
      <w:pPr>
        <w:pStyle w:val="a7"/>
        <w:ind w:firstLine="525"/>
        <w:divId w:val="1430585528"/>
        <w:rPr>
          <w:rFonts w:ascii="微软雅黑" w:eastAsia="微软雅黑" w:hAnsi="微软雅黑" w:hint="eastAsia"/>
          <w:sz w:val="18"/>
          <w:szCs w:val="18"/>
          <w:lang w:val="en"/>
        </w:rPr>
      </w:pPr>
      <w:r>
        <w:rPr>
          <w:rFonts w:ascii="仿宋" w:eastAsia="仿宋" w:hAnsi="仿宋" w:hint="eastAsia"/>
          <w:sz w:val="30"/>
          <w:szCs w:val="30"/>
          <w:lang w:val="en"/>
        </w:rPr>
        <w:t>长春大学特殊教育学院是</w:t>
      </w:r>
      <w:r>
        <w:rPr>
          <w:rFonts w:ascii="仿宋" w:eastAsia="仿宋" w:hAnsi="仿宋" w:hint="eastAsia"/>
          <w:sz w:val="30"/>
          <w:szCs w:val="30"/>
          <w:lang w:val="en"/>
        </w:rPr>
        <w:t>1987</w:t>
      </w:r>
      <w:r>
        <w:rPr>
          <w:rFonts w:ascii="仿宋" w:eastAsia="仿宋" w:hAnsi="仿宋" w:hint="eastAsia"/>
          <w:sz w:val="30"/>
          <w:szCs w:val="30"/>
          <w:lang w:val="en"/>
        </w:rPr>
        <w:t>年经原国家教委批准，由中国残疾人联合会和吉林省人民政府共同创办的全国第一所，也是亚洲第一所高等特殊教育学校，开创了我国高等教育的先河。学院现有针灸推拿学（视障）、康复治疗学（视障）、音乐表演（视障完全融合）、特殊教育（视障完全融合）、绘画（听障）、视觉传达设计（听障）、动画（听障）、工商管理（听障完全融合）、舞蹈表演（听障完全融合）</w:t>
      </w:r>
      <w:r>
        <w:rPr>
          <w:rFonts w:ascii="仿宋" w:eastAsia="仿宋" w:hAnsi="仿宋" w:hint="eastAsia"/>
          <w:sz w:val="30"/>
          <w:szCs w:val="30"/>
          <w:lang w:val="en"/>
        </w:rPr>
        <w:t>9</w:t>
      </w:r>
      <w:r>
        <w:rPr>
          <w:rFonts w:ascii="仿宋" w:eastAsia="仿宋" w:hAnsi="仿宋" w:hint="eastAsia"/>
          <w:sz w:val="30"/>
          <w:szCs w:val="30"/>
          <w:lang w:val="en"/>
        </w:rPr>
        <w:t>个高等特殊教育本科专业和</w:t>
      </w:r>
      <w:r>
        <w:rPr>
          <w:rFonts w:ascii="仿宋" w:eastAsia="仿宋" w:hAnsi="仿宋" w:hint="eastAsia"/>
          <w:sz w:val="30"/>
          <w:szCs w:val="30"/>
          <w:lang w:val="en"/>
        </w:rPr>
        <w:t>1</w:t>
      </w:r>
      <w:r>
        <w:rPr>
          <w:rFonts w:ascii="仿宋" w:eastAsia="仿宋" w:hAnsi="仿宋" w:hint="eastAsia"/>
          <w:sz w:val="30"/>
          <w:szCs w:val="30"/>
          <w:lang w:val="en"/>
        </w:rPr>
        <w:t>个特殊教育师范类专业，康复治疗学（</w:t>
      </w:r>
      <w:r>
        <w:rPr>
          <w:rFonts w:ascii="仿宋" w:eastAsia="仿宋" w:hAnsi="仿宋" w:hint="eastAsia"/>
          <w:sz w:val="30"/>
          <w:szCs w:val="30"/>
          <w:lang w:val="en"/>
        </w:rPr>
        <w:t>3+2</w:t>
      </w:r>
      <w:r>
        <w:rPr>
          <w:rFonts w:ascii="仿宋" w:eastAsia="仿宋" w:hAnsi="仿宋" w:hint="eastAsia"/>
          <w:sz w:val="30"/>
          <w:szCs w:val="30"/>
          <w:lang w:val="en"/>
        </w:rPr>
        <w:t>）、特殊教育（</w:t>
      </w:r>
      <w:r>
        <w:rPr>
          <w:rFonts w:ascii="仿宋" w:eastAsia="仿宋" w:hAnsi="仿宋" w:hint="eastAsia"/>
          <w:sz w:val="30"/>
          <w:szCs w:val="30"/>
          <w:lang w:val="en"/>
        </w:rPr>
        <w:t>3+2</w:t>
      </w:r>
      <w:r>
        <w:rPr>
          <w:rFonts w:ascii="仿宋" w:eastAsia="仿宋" w:hAnsi="仿宋" w:hint="eastAsia"/>
          <w:sz w:val="30"/>
          <w:szCs w:val="30"/>
          <w:lang w:val="en"/>
        </w:rPr>
        <w:t>）</w:t>
      </w:r>
      <w:r>
        <w:rPr>
          <w:rFonts w:ascii="仿宋" w:eastAsia="仿宋" w:hAnsi="仿宋" w:hint="eastAsia"/>
          <w:sz w:val="30"/>
          <w:szCs w:val="30"/>
          <w:lang w:val="en"/>
        </w:rPr>
        <w:t>2</w:t>
      </w:r>
      <w:r>
        <w:rPr>
          <w:rFonts w:ascii="仿宋" w:eastAsia="仿宋" w:hAnsi="仿宋" w:hint="eastAsia"/>
          <w:sz w:val="30"/>
          <w:szCs w:val="30"/>
          <w:lang w:val="en"/>
        </w:rPr>
        <w:t>个专升本专业。在校学生</w:t>
      </w:r>
      <w:r>
        <w:rPr>
          <w:rFonts w:ascii="仿宋" w:eastAsia="仿宋" w:hAnsi="仿宋" w:hint="eastAsia"/>
          <w:sz w:val="30"/>
          <w:szCs w:val="30"/>
          <w:lang w:val="en"/>
        </w:rPr>
        <w:t>1394</w:t>
      </w:r>
      <w:r>
        <w:rPr>
          <w:rFonts w:ascii="仿宋" w:eastAsia="仿宋" w:hAnsi="仿宋" w:hint="eastAsia"/>
          <w:sz w:val="30"/>
          <w:szCs w:val="30"/>
          <w:lang w:val="en"/>
        </w:rPr>
        <w:t>人，其中视障学生</w:t>
      </w:r>
      <w:r>
        <w:rPr>
          <w:rFonts w:ascii="仿宋" w:eastAsia="仿宋" w:hAnsi="仿宋" w:hint="eastAsia"/>
          <w:sz w:val="30"/>
          <w:szCs w:val="30"/>
          <w:lang w:val="en"/>
        </w:rPr>
        <w:t>412</w:t>
      </w:r>
      <w:r>
        <w:rPr>
          <w:rFonts w:ascii="仿宋" w:eastAsia="仿宋" w:hAnsi="仿宋" w:hint="eastAsia"/>
          <w:sz w:val="30"/>
          <w:szCs w:val="30"/>
          <w:lang w:val="en"/>
        </w:rPr>
        <w:t>人、</w:t>
      </w:r>
      <w:r>
        <w:rPr>
          <w:rFonts w:ascii="仿宋" w:eastAsia="仿宋" w:hAnsi="仿宋" w:hint="eastAsia"/>
          <w:sz w:val="30"/>
          <w:szCs w:val="30"/>
          <w:lang w:val="en"/>
        </w:rPr>
        <w:t>听障学生</w:t>
      </w:r>
      <w:r>
        <w:rPr>
          <w:rFonts w:ascii="仿宋" w:eastAsia="仿宋" w:hAnsi="仿宋" w:hint="eastAsia"/>
          <w:sz w:val="30"/>
          <w:szCs w:val="30"/>
          <w:lang w:val="en"/>
        </w:rPr>
        <w:t>459</w:t>
      </w:r>
      <w:r>
        <w:rPr>
          <w:rFonts w:ascii="仿宋" w:eastAsia="仿宋" w:hAnsi="仿宋" w:hint="eastAsia"/>
          <w:sz w:val="30"/>
          <w:szCs w:val="30"/>
          <w:lang w:val="en"/>
        </w:rPr>
        <w:t>人，是国内在校本科残疾大学生数量最多的特殊教育学院。现有专任教师</w:t>
      </w:r>
      <w:r>
        <w:rPr>
          <w:rFonts w:ascii="仿宋" w:eastAsia="仿宋" w:hAnsi="仿宋" w:hint="eastAsia"/>
          <w:sz w:val="30"/>
          <w:szCs w:val="30"/>
          <w:lang w:val="en"/>
        </w:rPr>
        <w:t>60</w:t>
      </w:r>
      <w:r>
        <w:rPr>
          <w:rFonts w:ascii="仿宋" w:eastAsia="仿宋" w:hAnsi="仿宋" w:hint="eastAsia"/>
          <w:sz w:val="30"/>
          <w:szCs w:val="30"/>
          <w:lang w:val="en"/>
        </w:rPr>
        <w:t>人，其中教授</w:t>
      </w:r>
      <w:r>
        <w:rPr>
          <w:rFonts w:ascii="仿宋" w:eastAsia="仿宋" w:hAnsi="仿宋" w:hint="eastAsia"/>
          <w:sz w:val="30"/>
          <w:szCs w:val="30"/>
          <w:lang w:val="en"/>
        </w:rPr>
        <w:t>8</w:t>
      </w:r>
      <w:r>
        <w:rPr>
          <w:rFonts w:ascii="仿宋" w:eastAsia="仿宋" w:hAnsi="仿宋" w:hint="eastAsia"/>
          <w:sz w:val="30"/>
          <w:szCs w:val="30"/>
          <w:lang w:val="en"/>
        </w:rPr>
        <w:t>人，副教授</w:t>
      </w:r>
      <w:r>
        <w:rPr>
          <w:rFonts w:ascii="仿宋" w:eastAsia="仿宋" w:hAnsi="仿宋" w:hint="eastAsia"/>
          <w:sz w:val="30"/>
          <w:szCs w:val="30"/>
          <w:lang w:val="en"/>
        </w:rPr>
        <w:t>23</w:t>
      </w:r>
      <w:r>
        <w:rPr>
          <w:rFonts w:ascii="仿宋" w:eastAsia="仿宋" w:hAnsi="仿宋" w:hint="eastAsia"/>
          <w:sz w:val="30"/>
          <w:szCs w:val="30"/>
          <w:lang w:val="en"/>
        </w:rPr>
        <w:t>人。</w:t>
      </w:r>
    </w:p>
    <w:p w:rsidR="00000000" w:rsidRDefault="00B75A56">
      <w:pPr>
        <w:pStyle w:val="a7"/>
        <w:ind w:firstLine="525"/>
        <w:divId w:val="1430585528"/>
        <w:rPr>
          <w:rFonts w:ascii="微软雅黑" w:eastAsia="微软雅黑" w:hAnsi="微软雅黑" w:hint="eastAsia"/>
          <w:sz w:val="18"/>
          <w:szCs w:val="18"/>
          <w:lang w:val="en"/>
        </w:rPr>
      </w:pPr>
      <w:r>
        <w:rPr>
          <w:rFonts w:ascii="仿宋" w:eastAsia="仿宋" w:hAnsi="仿宋" w:hint="eastAsia"/>
          <w:sz w:val="30"/>
          <w:szCs w:val="30"/>
          <w:lang w:val="en"/>
        </w:rPr>
        <w:t>学院于</w:t>
      </w:r>
      <w:r>
        <w:rPr>
          <w:rFonts w:ascii="仿宋" w:eastAsia="仿宋" w:hAnsi="仿宋" w:hint="eastAsia"/>
          <w:sz w:val="30"/>
          <w:szCs w:val="30"/>
          <w:lang w:val="en"/>
        </w:rPr>
        <w:t>2018</w:t>
      </w:r>
      <w:r>
        <w:rPr>
          <w:rFonts w:ascii="仿宋" w:eastAsia="仿宋" w:hAnsi="仿宋" w:hint="eastAsia"/>
          <w:sz w:val="30"/>
          <w:szCs w:val="30"/>
          <w:lang w:val="en"/>
        </w:rPr>
        <w:t>年获批教育部中医学学术硕士学位、艺术学专业硕士学位授予权，并通过单考单招方式，面向全国招收残障人硕士研究生是国内第一所进行艺术学专业硕士单考单招的院校。</w:t>
      </w:r>
      <w:r>
        <w:rPr>
          <w:rFonts w:ascii="仿宋" w:eastAsia="仿宋" w:hAnsi="仿宋" w:hint="eastAsia"/>
          <w:sz w:val="30"/>
          <w:szCs w:val="30"/>
          <w:lang w:val="en"/>
        </w:rPr>
        <w:t>2019</w:t>
      </w:r>
      <w:r>
        <w:rPr>
          <w:rFonts w:ascii="仿宋" w:eastAsia="仿宋" w:hAnsi="仿宋" w:hint="eastAsia"/>
          <w:sz w:val="30"/>
          <w:szCs w:val="30"/>
          <w:lang w:val="en"/>
        </w:rPr>
        <w:t>年获批教育学专业硕士学位授予权。</w:t>
      </w:r>
    </w:p>
    <w:p w:rsidR="00000000" w:rsidRDefault="00B75A56">
      <w:pPr>
        <w:pStyle w:val="a7"/>
        <w:ind w:firstLine="525"/>
        <w:divId w:val="1430585528"/>
        <w:rPr>
          <w:rFonts w:ascii="微软雅黑" w:eastAsia="微软雅黑" w:hAnsi="微软雅黑" w:hint="eastAsia"/>
          <w:sz w:val="18"/>
          <w:szCs w:val="18"/>
          <w:lang w:val="en"/>
        </w:rPr>
      </w:pPr>
      <w:r>
        <w:rPr>
          <w:rFonts w:ascii="仿宋" w:eastAsia="仿宋" w:hAnsi="仿宋" w:hint="eastAsia"/>
          <w:sz w:val="30"/>
          <w:szCs w:val="30"/>
          <w:lang w:val="en"/>
        </w:rPr>
        <w:t>学院主持的《创建残疾人高等教育本科人才培养体系的研究与实践》及《创新高等特殊教育人才培养模式的研究与实践》两项研究成果分别于</w:t>
      </w:r>
      <w:r>
        <w:rPr>
          <w:rFonts w:ascii="仿宋" w:eastAsia="仿宋" w:hAnsi="仿宋" w:hint="eastAsia"/>
          <w:sz w:val="30"/>
          <w:szCs w:val="30"/>
          <w:lang w:val="en"/>
        </w:rPr>
        <w:t>2005</w:t>
      </w:r>
      <w:r>
        <w:rPr>
          <w:rFonts w:ascii="仿宋" w:eastAsia="仿宋" w:hAnsi="仿宋" w:hint="eastAsia"/>
          <w:sz w:val="30"/>
          <w:szCs w:val="30"/>
          <w:lang w:val="en"/>
        </w:rPr>
        <w:t>年和</w:t>
      </w:r>
      <w:r>
        <w:rPr>
          <w:rFonts w:ascii="仿宋" w:eastAsia="仿宋" w:hAnsi="仿宋" w:hint="eastAsia"/>
          <w:sz w:val="30"/>
          <w:szCs w:val="30"/>
          <w:lang w:val="en"/>
        </w:rPr>
        <w:t>2014</w:t>
      </w:r>
      <w:r>
        <w:rPr>
          <w:rFonts w:ascii="仿宋" w:eastAsia="仿宋" w:hAnsi="仿宋" w:hint="eastAsia"/>
          <w:sz w:val="30"/>
          <w:szCs w:val="30"/>
          <w:lang w:val="en"/>
        </w:rPr>
        <w:t>年获得国家教学成果二等奖。针灸推拿专业</w:t>
      </w:r>
      <w:r>
        <w:rPr>
          <w:rFonts w:ascii="仿宋" w:eastAsia="仿宋" w:hAnsi="仿宋" w:hint="eastAsia"/>
          <w:sz w:val="30"/>
          <w:szCs w:val="30"/>
          <w:lang w:val="en"/>
        </w:rPr>
        <w:t>200</w:t>
      </w:r>
      <w:r>
        <w:rPr>
          <w:rFonts w:ascii="仿宋" w:eastAsia="仿宋" w:hAnsi="仿宋" w:hint="eastAsia"/>
          <w:sz w:val="30"/>
          <w:szCs w:val="30"/>
          <w:lang w:val="en"/>
        </w:rPr>
        <w:t>7</w:t>
      </w:r>
      <w:r>
        <w:rPr>
          <w:rFonts w:ascii="仿宋" w:eastAsia="仿宋" w:hAnsi="仿宋" w:hint="eastAsia"/>
          <w:sz w:val="30"/>
          <w:szCs w:val="30"/>
          <w:lang w:val="en"/>
        </w:rPr>
        <w:t>年获批国家级特色专业、</w:t>
      </w:r>
      <w:r>
        <w:rPr>
          <w:rFonts w:ascii="仿宋" w:eastAsia="仿宋" w:hAnsi="仿宋" w:hint="eastAsia"/>
          <w:sz w:val="30"/>
          <w:szCs w:val="30"/>
          <w:lang w:val="en"/>
        </w:rPr>
        <w:t>2019</w:t>
      </w:r>
      <w:r>
        <w:rPr>
          <w:rFonts w:ascii="仿宋" w:eastAsia="仿宋" w:hAnsi="仿宋" w:hint="eastAsia"/>
          <w:sz w:val="30"/>
          <w:szCs w:val="30"/>
          <w:lang w:val="en"/>
        </w:rPr>
        <w:t>年</w:t>
      </w:r>
      <w:r>
        <w:rPr>
          <w:rFonts w:ascii="仿宋" w:eastAsia="仿宋" w:hAnsi="仿宋" w:hint="eastAsia"/>
          <w:sz w:val="30"/>
          <w:szCs w:val="30"/>
          <w:lang w:val="en"/>
        </w:rPr>
        <w:lastRenderedPageBreak/>
        <w:t>获批省一流专业；美术学专业</w:t>
      </w:r>
      <w:r>
        <w:rPr>
          <w:rFonts w:ascii="仿宋" w:eastAsia="仿宋" w:hAnsi="仿宋" w:hint="eastAsia"/>
          <w:sz w:val="30"/>
          <w:szCs w:val="30"/>
          <w:lang w:val="en"/>
        </w:rPr>
        <w:t>2007</w:t>
      </w:r>
      <w:r>
        <w:rPr>
          <w:rFonts w:ascii="仿宋" w:eastAsia="仿宋" w:hAnsi="仿宋" w:hint="eastAsia"/>
          <w:sz w:val="30"/>
          <w:szCs w:val="30"/>
          <w:lang w:val="en"/>
        </w:rPr>
        <w:t>年获批国家级人才培养模式创新实验区；特殊教育专业</w:t>
      </w:r>
      <w:r>
        <w:rPr>
          <w:rFonts w:ascii="仿宋" w:eastAsia="仿宋" w:hAnsi="仿宋" w:hint="eastAsia"/>
          <w:sz w:val="30"/>
          <w:szCs w:val="30"/>
          <w:lang w:val="en"/>
        </w:rPr>
        <w:t>2020</w:t>
      </w:r>
      <w:r>
        <w:rPr>
          <w:rFonts w:ascii="仿宋" w:eastAsia="仿宋" w:hAnsi="仿宋" w:hint="eastAsia"/>
          <w:sz w:val="30"/>
          <w:szCs w:val="30"/>
          <w:lang w:val="en"/>
        </w:rPr>
        <w:t>年获批省一流专业。</w:t>
      </w:r>
    </w:p>
    <w:p w:rsidR="00000000" w:rsidRDefault="00B75A56">
      <w:pPr>
        <w:pStyle w:val="a7"/>
        <w:ind w:firstLine="525"/>
        <w:divId w:val="1430585528"/>
        <w:rPr>
          <w:rFonts w:ascii="微软雅黑" w:eastAsia="微软雅黑" w:hAnsi="微软雅黑" w:hint="eastAsia"/>
          <w:sz w:val="18"/>
          <w:szCs w:val="18"/>
          <w:lang w:val="en"/>
        </w:rPr>
      </w:pPr>
      <w:r>
        <w:rPr>
          <w:rFonts w:ascii="仿宋" w:eastAsia="仿宋" w:hAnsi="仿宋" w:hint="eastAsia"/>
          <w:sz w:val="30"/>
          <w:szCs w:val="30"/>
          <w:lang w:val="en"/>
        </w:rPr>
        <w:t>近年来，学院共承担国家级教科研项目</w:t>
      </w:r>
      <w:r>
        <w:rPr>
          <w:rFonts w:ascii="仿宋" w:eastAsia="仿宋" w:hAnsi="仿宋" w:hint="eastAsia"/>
          <w:sz w:val="30"/>
          <w:szCs w:val="30"/>
          <w:lang w:val="en"/>
        </w:rPr>
        <w:t>13</w:t>
      </w:r>
      <w:r>
        <w:rPr>
          <w:rFonts w:ascii="仿宋" w:eastAsia="仿宋" w:hAnsi="仿宋" w:hint="eastAsia"/>
          <w:sz w:val="30"/>
          <w:szCs w:val="30"/>
          <w:lang w:val="en"/>
        </w:rPr>
        <w:t>项；省级教科研项目</w:t>
      </w:r>
      <w:r>
        <w:rPr>
          <w:rFonts w:ascii="仿宋" w:eastAsia="仿宋" w:hAnsi="仿宋" w:hint="eastAsia"/>
          <w:sz w:val="30"/>
          <w:szCs w:val="30"/>
          <w:lang w:val="en"/>
        </w:rPr>
        <w:t>100</w:t>
      </w:r>
      <w:r>
        <w:rPr>
          <w:rFonts w:ascii="仿宋" w:eastAsia="仿宋" w:hAnsi="仿宋" w:hint="eastAsia"/>
          <w:sz w:val="30"/>
          <w:szCs w:val="30"/>
          <w:lang w:val="en"/>
        </w:rPr>
        <w:t>余项；公开发表学术论文</w:t>
      </w:r>
      <w:r>
        <w:rPr>
          <w:rFonts w:ascii="仿宋" w:eastAsia="仿宋" w:hAnsi="仿宋" w:hint="eastAsia"/>
          <w:sz w:val="30"/>
          <w:szCs w:val="30"/>
          <w:lang w:val="en"/>
        </w:rPr>
        <w:t>300</w:t>
      </w:r>
      <w:r>
        <w:rPr>
          <w:rFonts w:ascii="仿宋" w:eastAsia="仿宋" w:hAnsi="仿宋" w:hint="eastAsia"/>
          <w:sz w:val="30"/>
          <w:szCs w:val="30"/>
          <w:lang w:val="en"/>
        </w:rPr>
        <w:t>余篇；出版著作和教材</w:t>
      </w:r>
      <w:r>
        <w:rPr>
          <w:rFonts w:ascii="仿宋" w:eastAsia="仿宋" w:hAnsi="仿宋" w:hint="eastAsia"/>
          <w:sz w:val="30"/>
          <w:szCs w:val="30"/>
          <w:lang w:val="en"/>
        </w:rPr>
        <w:t>30</w:t>
      </w:r>
      <w:r>
        <w:rPr>
          <w:rFonts w:ascii="仿宋" w:eastAsia="仿宋" w:hAnsi="仿宋" w:hint="eastAsia"/>
          <w:sz w:val="30"/>
          <w:szCs w:val="30"/>
          <w:lang w:val="en"/>
        </w:rPr>
        <w:t>余部；专利</w:t>
      </w:r>
      <w:r>
        <w:rPr>
          <w:rFonts w:ascii="仿宋" w:eastAsia="仿宋" w:hAnsi="仿宋" w:hint="eastAsia"/>
          <w:sz w:val="30"/>
          <w:szCs w:val="30"/>
          <w:lang w:val="en"/>
        </w:rPr>
        <w:t>10</w:t>
      </w:r>
      <w:r>
        <w:rPr>
          <w:rFonts w:ascii="仿宋" w:eastAsia="仿宋" w:hAnsi="仿宋" w:hint="eastAsia"/>
          <w:sz w:val="30"/>
          <w:szCs w:val="30"/>
          <w:lang w:val="en"/>
        </w:rPr>
        <w:t>余项。为支持和促进高等特殊教育的发展，学校重点打造了两个省级科研平台——特殊教育研究中心和残疾人康复设备及技术研发中心。特殊教育研究中心的四项研究报告被政府和有关部门采纳，其中一项报告促进了《残疾人保障法》第</w:t>
      </w:r>
      <w:r>
        <w:rPr>
          <w:rFonts w:ascii="仿宋" w:eastAsia="仿宋" w:hAnsi="仿宋" w:hint="eastAsia"/>
          <w:sz w:val="30"/>
          <w:szCs w:val="30"/>
          <w:lang w:val="en"/>
        </w:rPr>
        <w:t>38</w:t>
      </w:r>
      <w:r>
        <w:rPr>
          <w:rFonts w:ascii="仿宋" w:eastAsia="仿宋" w:hAnsi="仿宋" w:hint="eastAsia"/>
          <w:sz w:val="30"/>
          <w:szCs w:val="30"/>
          <w:lang w:val="en"/>
        </w:rPr>
        <w:t>条的修改。残疾人康复设备及技</w:t>
      </w:r>
      <w:r>
        <w:rPr>
          <w:rFonts w:ascii="仿宋" w:eastAsia="仿宋" w:hAnsi="仿宋" w:hint="eastAsia"/>
          <w:sz w:val="30"/>
          <w:szCs w:val="30"/>
          <w:lang w:val="en"/>
        </w:rPr>
        <w:t>术研发中心会同特殊教育学院联合研制的推拿手法测试训练平台，能够定量分析推拿手法的六维力技术特征、记录示范者手法</w:t>
      </w:r>
      <w:r>
        <w:rPr>
          <w:rFonts w:ascii="仿宋" w:eastAsia="仿宋" w:hAnsi="仿宋" w:hint="eastAsia"/>
          <w:sz w:val="30"/>
          <w:szCs w:val="30"/>
          <w:lang w:val="en"/>
        </w:rPr>
        <w:t>,</w:t>
      </w:r>
      <w:r>
        <w:rPr>
          <w:rFonts w:ascii="仿宋" w:eastAsia="仿宋" w:hAnsi="仿宋" w:hint="eastAsia"/>
          <w:sz w:val="30"/>
          <w:szCs w:val="30"/>
          <w:lang w:val="en"/>
        </w:rPr>
        <w:t>代表了国内同类设备的最高技术水准。</w:t>
      </w:r>
    </w:p>
    <w:p w:rsidR="00000000" w:rsidRDefault="00B75A56">
      <w:pPr>
        <w:pStyle w:val="a7"/>
        <w:ind w:firstLine="525"/>
        <w:divId w:val="1430585528"/>
        <w:rPr>
          <w:rFonts w:ascii="微软雅黑" w:eastAsia="微软雅黑" w:hAnsi="微软雅黑" w:hint="eastAsia"/>
          <w:sz w:val="18"/>
          <w:szCs w:val="18"/>
          <w:lang w:val="en"/>
        </w:rPr>
      </w:pPr>
      <w:r>
        <w:rPr>
          <w:rFonts w:ascii="仿宋" w:eastAsia="仿宋" w:hAnsi="仿宋" w:hint="eastAsia"/>
          <w:sz w:val="30"/>
          <w:szCs w:val="30"/>
          <w:lang w:val="en"/>
        </w:rPr>
        <w:t>学院于</w:t>
      </w:r>
      <w:r>
        <w:rPr>
          <w:rFonts w:ascii="仿宋" w:eastAsia="仿宋" w:hAnsi="仿宋" w:hint="eastAsia"/>
          <w:sz w:val="30"/>
          <w:szCs w:val="30"/>
          <w:lang w:val="en"/>
        </w:rPr>
        <w:t>2005</w:t>
      </w:r>
      <w:r>
        <w:rPr>
          <w:rFonts w:ascii="仿宋" w:eastAsia="仿宋" w:hAnsi="仿宋" w:hint="eastAsia"/>
          <w:sz w:val="30"/>
          <w:szCs w:val="30"/>
          <w:lang w:val="en"/>
        </w:rPr>
        <w:t>年在国内率先开展了融合教育，为视障大学生开设了特殊教育、汉语言文学、英语</w:t>
      </w:r>
      <w:r>
        <w:rPr>
          <w:rFonts w:ascii="仿宋" w:eastAsia="仿宋" w:hAnsi="仿宋" w:hint="eastAsia"/>
          <w:sz w:val="30"/>
          <w:szCs w:val="30"/>
          <w:lang w:val="en"/>
        </w:rPr>
        <w:t>3</w:t>
      </w:r>
      <w:r>
        <w:rPr>
          <w:rFonts w:ascii="仿宋" w:eastAsia="仿宋" w:hAnsi="仿宋" w:hint="eastAsia"/>
          <w:sz w:val="30"/>
          <w:szCs w:val="30"/>
          <w:lang w:val="en"/>
        </w:rPr>
        <w:t>个辅修专业</w:t>
      </w:r>
      <w:r>
        <w:rPr>
          <w:rFonts w:ascii="仿宋" w:eastAsia="仿宋" w:hAnsi="仿宋" w:hint="eastAsia"/>
          <w:sz w:val="30"/>
          <w:szCs w:val="30"/>
          <w:lang w:val="en"/>
        </w:rPr>
        <w:t>;</w:t>
      </w:r>
      <w:r>
        <w:rPr>
          <w:rFonts w:ascii="仿宋" w:eastAsia="仿宋" w:hAnsi="仿宋" w:hint="eastAsia"/>
          <w:sz w:val="30"/>
          <w:szCs w:val="30"/>
          <w:lang w:val="en"/>
        </w:rPr>
        <w:t>为听障大学生开设了特殊教育、工商管理</w:t>
      </w:r>
      <w:r>
        <w:rPr>
          <w:rFonts w:ascii="仿宋" w:eastAsia="仿宋" w:hAnsi="仿宋" w:hint="eastAsia"/>
          <w:sz w:val="30"/>
          <w:szCs w:val="30"/>
          <w:lang w:val="en"/>
        </w:rPr>
        <w:t>2</w:t>
      </w:r>
      <w:r>
        <w:rPr>
          <w:rFonts w:ascii="仿宋" w:eastAsia="仿宋" w:hAnsi="仿宋" w:hint="eastAsia"/>
          <w:sz w:val="30"/>
          <w:szCs w:val="30"/>
          <w:lang w:val="en"/>
        </w:rPr>
        <w:t>个独立辅修专业。让残障学生与健全学生在平等的教育环境下接受教育，实现了“多元共存、融合共享、提高综合素质、促进个性发展”的人才培养目标。</w:t>
      </w:r>
      <w:r>
        <w:rPr>
          <w:rFonts w:ascii="仿宋" w:eastAsia="仿宋" w:hAnsi="仿宋" w:hint="eastAsia"/>
          <w:sz w:val="30"/>
          <w:szCs w:val="30"/>
          <w:lang w:val="en"/>
        </w:rPr>
        <w:t>2017</w:t>
      </w:r>
      <w:r>
        <w:rPr>
          <w:rFonts w:ascii="仿宋" w:eastAsia="仿宋" w:hAnsi="仿宋" w:hint="eastAsia"/>
          <w:sz w:val="30"/>
          <w:szCs w:val="30"/>
          <w:lang w:val="en"/>
        </w:rPr>
        <w:t>年</w:t>
      </w:r>
      <w:r>
        <w:rPr>
          <w:rFonts w:ascii="仿宋" w:eastAsia="仿宋" w:hAnsi="仿宋" w:hint="eastAsia"/>
          <w:sz w:val="30"/>
          <w:szCs w:val="30"/>
          <w:lang w:val="en"/>
        </w:rPr>
        <w:t>8</w:t>
      </w:r>
      <w:r>
        <w:rPr>
          <w:rFonts w:ascii="仿宋" w:eastAsia="仿宋" w:hAnsi="仿宋" w:hint="eastAsia"/>
          <w:sz w:val="30"/>
          <w:szCs w:val="30"/>
          <w:lang w:val="en"/>
        </w:rPr>
        <w:t>月，我院被中国残疾人联合会确定为残疾人高等融合教育试点，参加融合教育学生就业率</w:t>
      </w:r>
      <w:r>
        <w:rPr>
          <w:rFonts w:ascii="仿宋" w:eastAsia="仿宋" w:hAnsi="仿宋" w:hint="eastAsia"/>
          <w:sz w:val="30"/>
          <w:szCs w:val="30"/>
          <w:lang w:val="en"/>
        </w:rPr>
        <w:t>一直保持在</w:t>
      </w:r>
      <w:r>
        <w:rPr>
          <w:rFonts w:ascii="仿宋" w:eastAsia="仿宋" w:hAnsi="仿宋" w:hint="eastAsia"/>
          <w:sz w:val="30"/>
          <w:szCs w:val="30"/>
          <w:lang w:val="en"/>
        </w:rPr>
        <w:t>90%</w:t>
      </w:r>
      <w:r>
        <w:rPr>
          <w:rFonts w:ascii="仿宋" w:eastAsia="仿宋" w:hAnsi="仿宋" w:hint="eastAsia"/>
          <w:sz w:val="30"/>
          <w:szCs w:val="30"/>
          <w:lang w:val="en"/>
        </w:rPr>
        <w:t>以上</w:t>
      </w:r>
      <w:r>
        <w:rPr>
          <w:rFonts w:ascii="仿宋" w:eastAsia="仿宋" w:hAnsi="仿宋" w:hint="eastAsia"/>
          <w:sz w:val="30"/>
          <w:szCs w:val="30"/>
          <w:lang w:val="en"/>
        </w:rPr>
        <w:t>,</w:t>
      </w:r>
      <w:r>
        <w:rPr>
          <w:rFonts w:ascii="仿宋" w:eastAsia="仿宋" w:hAnsi="仿宋" w:hint="eastAsia"/>
          <w:sz w:val="30"/>
          <w:szCs w:val="30"/>
          <w:lang w:val="en"/>
        </w:rPr>
        <w:t>培养效果显著。</w:t>
      </w:r>
    </w:p>
    <w:p w:rsidR="00000000" w:rsidRDefault="00B75A56">
      <w:pPr>
        <w:pStyle w:val="a7"/>
        <w:ind w:firstLine="525"/>
        <w:divId w:val="1430585528"/>
        <w:rPr>
          <w:rFonts w:ascii="微软雅黑" w:eastAsia="微软雅黑" w:hAnsi="微软雅黑" w:hint="eastAsia"/>
          <w:sz w:val="18"/>
          <w:szCs w:val="18"/>
          <w:lang w:val="en"/>
        </w:rPr>
      </w:pPr>
      <w:r>
        <w:rPr>
          <w:rFonts w:ascii="仿宋" w:eastAsia="仿宋" w:hAnsi="仿宋" w:hint="eastAsia"/>
          <w:sz w:val="30"/>
          <w:szCs w:val="30"/>
          <w:lang w:val="en"/>
        </w:rPr>
        <w:t>学院与美国加劳德特大学、美国罗切斯特理工大学国家聋人工学院、俄罗斯鲍曼国立技术大学聋人中心、日本筑波技术大学、日本广岛大学、日本福祉大学等高校建立了良好的合作与交流关系。多次选派听障学生参加中、俄、美、日四国聋人青年论坛。自</w:t>
      </w:r>
      <w:r>
        <w:rPr>
          <w:rFonts w:ascii="仿宋" w:eastAsia="仿宋" w:hAnsi="仿宋" w:hint="eastAsia"/>
          <w:sz w:val="30"/>
          <w:szCs w:val="30"/>
          <w:lang w:val="en"/>
        </w:rPr>
        <w:t>2007</w:t>
      </w:r>
      <w:r>
        <w:rPr>
          <w:rFonts w:ascii="仿宋" w:eastAsia="仿宋" w:hAnsi="仿宋" w:hint="eastAsia"/>
          <w:sz w:val="30"/>
          <w:szCs w:val="30"/>
          <w:lang w:val="en"/>
        </w:rPr>
        <w:t>年始连续与日本筑波技术大学共同举办中日聋人大学生纸制小汽车大赛</w:t>
      </w:r>
      <w:r>
        <w:rPr>
          <w:rFonts w:ascii="仿宋" w:eastAsia="仿宋" w:hAnsi="仿宋" w:hint="eastAsia"/>
          <w:sz w:val="30"/>
          <w:szCs w:val="30"/>
          <w:lang w:val="en"/>
        </w:rPr>
        <w:t>,</w:t>
      </w:r>
      <w:r>
        <w:rPr>
          <w:rFonts w:ascii="仿宋" w:eastAsia="仿宋" w:hAnsi="仿宋" w:hint="eastAsia"/>
          <w:sz w:val="30"/>
          <w:szCs w:val="30"/>
          <w:lang w:val="en"/>
        </w:rPr>
        <w:t>并进行师生互访。</w:t>
      </w:r>
      <w:r>
        <w:rPr>
          <w:rFonts w:ascii="仿宋" w:eastAsia="仿宋" w:hAnsi="仿宋" w:hint="eastAsia"/>
          <w:sz w:val="30"/>
          <w:szCs w:val="30"/>
          <w:lang w:val="en"/>
        </w:rPr>
        <w:t>2019</w:t>
      </w:r>
      <w:r>
        <w:rPr>
          <w:rFonts w:ascii="仿宋" w:eastAsia="仿宋" w:hAnsi="仿宋" w:hint="eastAsia"/>
          <w:sz w:val="30"/>
          <w:szCs w:val="30"/>
          <w:lang w:val="en"/>
        </w:rPr>
        <w:t>年建立广岛大学特殊支援中心。</w:t>
      </w:r>
      <w:r>
        <w:rPr>
          <w:rFonts w:ascii="仿宋" w:eastAsia="仿宋" w:hAnsi="仿宋" w:hint="eastAsia"/>
          <w:sz w:val="30"/>
          <w:szCs w:val="30"/>
          <w:lang w:val="en"/>
        </w:rPr>
        <w:t>2020</w:t>
      </w:r>
      <w:r>
        <w:rPr>
          <w:rFonts w:ascii="仿宋" w:eastAsia="仿宋" w:hAnsi="仿宋" w:hint="eastAsia"/>
          <w:sz w:val="30"/>
          <w:szCs w:val="30"/>
          <w:lang w:val="en"/>
        </w:rPr>
        <w:t>年与日本、美国制定学分互换制度。</w:t>
      </w:r>
    </w:p>
    <w:p w:rsidR="00000000" w:rsidRDefault="00B75A56">
      <w:pPr>
        <w:pStyle w:val="a7"/>
        <w:ind w:firstLine="525"/>
        <w:divId w:val="1430585528"/>
        <w:rPr>
          <w:rFonts w:ascii="微软雅黑" w:eastAsia="微软雅黑" w:hAnsi="微软雅黑" w:hint="eastAsia"/>
          <w:sz w:val="18"/>
          <w:szCs w:val="18"/>
          <w:lang w:val="en"/>
        </w:rPr>
      </w:pPr>
      <w:r>
        <w:rPr>
          <w:rFonts w:ascii="仿宋" w:eastAsia="仿宋" w:hAnsi="仿宋" w:hint="eastAsia"/>
          <w:sz w:val="30"/>
          <w:szCs w:val="30"/>
          <w:lang w:val="en"/>
        </w:rPr>
        <w:t>在校学生文体活动丰富，国内外大赛成绩斐然。我院学生荣获第五、六届全国青少年科技创新奖</w:t>
      </w:r>
      <w:r>
        <w:rPr>
          <w:rFonts w:ascii="仿宋" w:eastAsia="仿宋" w:hAnsi="仿宋" w:hint="eastAsia"/>
          <w:sz w:val="30"/>
          <w:szCs w:val="30"/>
          <w:lang w:val="en"/>
        </w:rPr>
        <w:t>，第一、二届全国“互联网</w:t>
      </w:r>
      <w:r>
        <w:rPr>
          <w:rFonts w:ascii="仿宋" w:eastAsia="仿宋" w:hAnsi="仿宋" w:hint="eastAsia"/>
          <w:sz w:val="30"/>
          <w:szCs w:val="30"/>
          <w:lang w:val="en"/>
        </w:rPr>
        <w:t>+</w:t>
      </w:r>
      <w:r>
        <w:rPr>
          <w:rFonts w:ascii="仿宋" w:eastAsia="仿宋" w:hAnsi="仿宋" w:hint="eastAsia"/>
          <w:sz w:val="30"/>
          <w:szCs w:val="30"/>
          <w:lang w:val="en"/>
        </w:rPr>
        <w:t>”大学生创新创业大赛铜奖，“挑战杯”全国大学生创业计划竞赛铜奖，“发现杯”全国大学生互联网软件设计大赛三</w:t>
      </w:r>
      <w:r>
        <w:rPr>
          <w:rFonts w:ascii="仿宋" w:eastAsia="仿宋" w:hAnsi="仿宋" w:hint="eastAsia"/>
          <w:sz w:val="30"/>
          <w:szCs w:val="30"/>
          <w:lang w:val="en"/>
        </w:rPr>
        <w:lastRenderedPageBreak/>
        <w:t>等奖，连续荣获第一、二、三、四、五届全国大学生艺术展演一等奖。视障学生周国华在伦敦残奥会上两破世界纪录，取得一金一银的优异成绩，为国争光。视障学生薛永玲获全国首届盲人中医知识竞赛冠军，听障大学生《蛋雕艺术实践工作坊》于</w:t>
      </w:r>
      <w:r>
        <w:rPr>
          <w:rFonts w:ascii="仿宋" w:eastAsia="仿宋" w:hAnsi="仿宋" w:hint="eastAsia"/>
          <w:sz w:val="30"/>
          <w:szCs w:val="30"/>
          <w:lang w:val="en"/>
        </w:rPr>
        <w:t>2018</w:t>
      </w:r>
      <w:r>
        <w:rPr>
          <w:rFonts w:ascii="仿宋" w:eastAsia="仿宋" w:hAnsi="仿宋" w:hint="eastAsia"/>
          <w:sz w:val="30"/>
          <w:szCs w:val="30"/>
          <w:lang w:val="en"/>
        </w:rPr>
        <w:t>年荣获第五届全国大学生艺术展演工作坊类一等奖。建院</w:t>
      </w:r>
      <w:r>
        <w:rPr>
          <w:rFonts w:ascii="仿宋" w:eastAsia="仿宋" w:hAnsi="仿宋" w:hint="eastAsia"/>
          <w:sz w:val="30"/>
          <w:szCs w:val="30"/>
          <w:lang w:val="en"/>
        </w:rPr>
        <w:t>30</w:t>
      </w:r>
      <w:r>
        <w:rPr>
          <w:rFonts w:ascii="仿宋" w:eastAsia="仿宋" w:hAnsi="仿宋" w:hint="eastAsia"/>
          <w:sz w:val="30"/>
          <w:szCs w:val="30"/>
          <w:lang w:val="en"/>
        </w:rPr>
        <w:t>余年来，特殊教育学院共培养了</w:t>
      </w:r>
      <w:r>
        <w:rPr>
          <w:rFonts w:ascii="仿宋" w:eastAsia="仿宋" w:hAnsi="仿宋" w:hint="eastAsia"/>
          <w:sz w:val="30"/>
          <w:szCs w:val="30"/>
          <w:lang w:val="en"/>
        </w:rPr>
        <w:t>4000</w:t>
      </w:r>
      <w:r>
        <w:rPr>
          <w:rFonts w:ascii="仿宋" w:eastAsia="仿宋" w:hAnsi="仿宋" w:hint="eastAsia"/>
          <w:sz w:val="30"/>
          <w:szCs w:val="30"/>
          <w:lang w:val="en"/>
        </w:rPr>
        <w:t>余名残障毕业生，他们自强不息、奋发有为，涌现出一大批荣获“中国十大</w:t>
      </w:r>
      <w:r>
        <w:rPr>
          <w:rFonts w:ascii="仿宋" w:eastAsia="仿宋" w:hAnsi="仿宋" w:hint="eastAsia"/>
          <w:sz w:val="30"/>
          <w:szCs w:val="30"/>
          <w:lang w:val="en"/>
        </w:rPr>
        <w:t>杰出青年”、“全国自强模范”、“全国劳动模范”、“全国先进工作者”、“全国优秀教师”、“全国五一劳动奖章”、“全国三八红旗手”等荣誉称号的优秀代表人物。视障毕业生周云蓬于</w:t>
      </w:r>
      <w:r>
        <w:rPr>
          <w:rFonts w:ascii="仿宋" w:eastAsia="仿宋" w:hAnsi="仿宋" w:hint="eastAsia"/>
          <w:sz w:val="30"/>
          <w:szCs w:val="30"/>
          <w:lang w:val="en"/>
        </w:rPr>
        <w:t>2011</w:t>
      </w:r>
      <w:r>
        <w:rPr>
          <w:rFonts w:ascii="仿宋" w:eastAsia="仿宋" w:hAnsi="仿宋" w:hint="eastAsia"/>
          <w:sz w:val="30"/>
          <w:szCs w:val="30"/>
          <w:lang w:val="en"/>
        </w:rPr>
        <w:t>年获“人民文学奖”。</w:t>
      </w:r>
    </w:p>
    <w:p w:rsidR="00000000" w:rsidRDefault="00B75A56">
      <w:pPr>
        <w:pStyle w:val="a7"/>
        <w:ind w:firstLine="705"/>
        <w:divId w:val="1430585528"/>
        <w:rPr>
          <w:rFonts w:ascii="微软雅黑" w:eastAsia="微软雅黑" w:hAnsi="微软雅黑" w:hint="eastAsia"/>
          <w:sz w:val="18"/>
          <w:szCs w:val="18"/>
          <w:lang w:val="en"/>
        </w:rPr>
      </w:pPr>
      <w:r>
        <w:rPr>
          <w:rStyle w:val="a6"/>
          <w:rFonts w:ascii="仿宋" w:eastAsia="仿宋" w:hAnsi="仿宋" w:hint="eastAsia"/>
          <w:sz w:val="41"/>
          <w:szCs w:val="41"/>
          <w:lang w:val="en"/>
        </w:rPr>
        <w:t>二、专业简介</w:t>
      </w:r>
    </w:p>
    <w:p w:rsidR="00000000" w:rsidRDefault="00B75A56">
      <w:pPr>
        <w:pStyle w:val="a7"/>
        <w:ind w:firstLine="525"/>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（一）视觉传达设计</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艺术学门类，本科，学制四年，授予艺术学学士学位（招收听障考生）。</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培养目标：培养具有基础扎实、知识面宽、素质优良，有专长、会操作，能系统掌握视觉传达设计的基本原理及工艺美术基础技能、平面设计基础技能，具有较强实践能力，能够在相关单位从事艺术设计工作、工艺美术设计工作并具有独立创业能力的应用型高级专门人才。</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主干课程：设计素描、设计色彩、构成艺术、设计软件、字体创意、传统图案、装饰图案、陶艺造型、丝网印刷、图形创意、版式设计、招贴设计、装饰艺术设计、企业视觉识别、装帧设计、包装设计、饰品设计、纤维艺术、装饰雕塑、陶瓷装饰。</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lastRenderedPageBreak/>
        <w:t>就业方向：面向残疾人的各级组织、机构，各类特殊学校</w:t>
      </w:r>
      <w:r>
        <w:rPr>
          <w:rFonts w:ascii="仿宋" w:eastAsia="仿宋" w:hAnsi="仿宋" w:hint="eastAsia"/>
          <w:sz w:val="30"/>
          <w:szCs w:val="30"/>
          <w:lang w:val="en"/>
        </w:rPr>
        <w:t>和社会各界需要艺术设计、工艺美术设计的部门和企事业单位。</w:t>
      </w:r>
    </w:p>
    <w:p w:rsidR="00000000" w:rsidRDefault="00B75A56">
      <w:pPr>
        <w:pStyle w:val="a7"/>
        <w:spacing w:line="360" w:lineRule="auto"/>
        <w:ind w:firstLine="525"/>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（二）绘画</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艺术学门类，本科，学制四年，授予艺术学学士学位（招收听障考生）。</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培养目标：培养具有绘画方面的基本理论和基础知识，熟练掌握绘画的各种技法，能够从事绘画艺术工作的应用型高级专门人才。</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主干课程：素描、色彩、油画肖像、油画人体、油画创作、解剖、透视、中国画（工笔、意笔）临摹、中国画（山水、花鸟、人物）写生等。</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就业方向：面向残疾人的各级组织、机构，各类特殊学校和社会各界需要绘画、广告宣传的部门和单位。</w:t>
      </w:r>
    </w:p>
    <w:p w:rsidR="00000000" w:rsidRDefault="00B75A56">
      <w:pPr>
        <w:pStyle w:val="a7"/>
        <w:spacing w:line="360" w:lineRule="auto"/>
        <w:ind w:firstLine="525"/>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（三）动画</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艺术学门类，本科，学制四年，</w:t>
      </w:r>
      <w:r>
        <w:rPr>
          <w:rFonts w:ascii="仿宋" w:eastAsia="仿宋" w:hAnsi="仿宋" w:hint="eastAsia"/>
          <w:sz w:val="30"/>
          <w:szCs w:val="30"/>
          <w:lang w:val="en"/>
        </w:rPr>
        <w:t>授予艺术学学士学位（招收听障考生）。</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培养目标：本专业培养具有一定动画专业理论、知识和技能，能够从事影视动画加工、网络游戏动画和漫画等专业工作的应用型高级专门人才。</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lastRenderedPageBreak/>
        <w:t>主干课程：动画概论、影片分析、素描头像、速写、动画基础、泥塑、背景设计、漫画创作、电脑动画、剧本创作、动画角色设计、动作设计与原画创作、分镜头设计、场景设计、动漫插画设计等。</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就业方向：面向影视动画创作、漫画设计、广告美术、网络游戏、动漫产品制作等部门和单位。</w:t>
      </w:r>
    </w:p>
    <w:p w:rsidR="00000000" w:rsidRDefault="00B75A56">
      <w:pPr>
        <w:pStyle w:val="a7"/>
        <w:spacing w:line="360" w:lineRule="auto"/>
        <w:ind w:firstLine="525"/>
        <w:divId w:val="1430585528"/>
        <w:rPr>
          <w:rFonts w:ascii="微软雅黑" w:eastAsia="微软雅黑" w:hAnsi="微软雅黑" w:hint="eastAsia"/>
          <w:sz w:val="18"/>
          <w:szCs w:val="18"/>
          <w:lang w:val="en"/>
        </w:rPr>
      </w:pPr>
      <w:r>
        <w:rPr>
          <w:rFonts w:ascii="仿宋" w:eastAsia="仿宋" w:hAnsi="仿宋" w:hint="eastAsia"/>
          <w:sz w:val="30"/>
          <w:szCs w:val="30"/>
          <w:lang w:val="en"/>
        </w:rPr>
        <w:t>（四）</w:t>
      </w:r>
      <w:r>
        <w:rPr>
          <w:rStyle w:val="a6"/>
          <w:rFonts w:ascii="仿宋" w:eastAsia="仿宋" w:hAnsi="仿宋" w:hint="eastAsia"/>
          <w:sz w:val="30"/>
          <w:szCs w:val="30"/>
          <w:lang w:val="en"/>
        </w:rPr>
        <w:t>工商管理（完全融合教育专业）</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管理学门类，本科，学制四年，授予管理学学士学位（</w:t>
      </w:r>
      <w:r>
        <w:rPr>
          <w:rFonts w:ascii="仿宋" w:eastAsia="仿宋" w:hAnsi="仿宋" w:hint="eastAsia"/>
          <w:sz w:val="30"/>
          <w:szCs w:val="30"/>
          <w:lang w:val="en"/>
        </w:rPr>
        <w:t>招收具备一定听说能力的听障考生）。</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培养目标：培养具有工商管理理论知识，能够在各级管理部门、大中型企业或投资部门从事管理工作的应用型高级专门人才。</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主干课程：管理学、微观经济学、宏观经济学、统计学、经济法、管理信息系统、会计学、财务管理、战略管理、人力资源管理、生产与运作管理、质量管理、商务礼仪等。</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就业方向：面向残疾人的各级组织、机构、各类特殊学校，大中型企业和社会各界需要管理人才的部门和单位。</w:t>
      </w:r>
    </w:p>
    <w:p w:rsidR="00000000" w:rsidRDefault="00B75A56">
      <w:pPr>
        <w:pStyle w:val="a7"/>
        <w:spacing w:line="360" w:lineRule="auto"/>
        <w:ind w:firstLine="525"/>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（五）舞蹈表演（完全融合教育专业）</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艺术学门类，本科，学制四年，授予艺术学学士学位（招收听障考生）。</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lastRenderedPageBreak/>
        <w:t>培养目标</w:t>
      </w:r>
      <w:r>
        <w:rPr>
          <w:rFonts w:ascii="仿宋" w:eastAsia="仿宋" w:hAnsi="仿宋" w:hint="eastAsia"/>
          <w:sz w:val="30"/>
          <w:szCs w:val="30"/>
          <w:lang w:val="en"/>
        </w:rPr>
        <w:t>：培养具有扎实的舞蹈表演理论知识，具有一定的表演水平，能在学校、残疾人艺术团体、企事业单位及社会团体从事舞蹈表演及教学的应用型专门人才。</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主干课程：芭蕾舞集训、中国古典舞基训、中国古典舞身韵、中国民族民间舞、现代舞训练、舞蹈概论、中外舞蹈史。</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就业方向：能在残疾人文艺院团从事舞蹈表演工作、能在特殊教育学校、企事业单位及社会团体从事教育教学和文化推广普及等工作。</w:t>
      </w:r>
    </w:p>
    <w:p w:rsidR="00000000" w:rsidRDefault="00B75A56">
      <w:pPr>
        <w:pStyle w:val="a7"/>
        <w:spacing w:line="360" w:lineRule="auto"/>
        <w:ind w:firstLine="525"/>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（六）针灸推拿学</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医学门类，本科，学制五年，授予医学学士学位（招收视障考生）。</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培养目标：培养具备中医推拿医学理论、实践及其他相关知识和能力，有良好的医德医风，能够从事针灸推拿医疗、教学及科研工作的应用型高级专门人才。</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主干课程：中医基础理论、推拿解剖学、推拿学基础、中医诊断学、生理学、经络腧穴学、中药学、病理学、方剂学、药理学、诊断学基础、推拿手法学、中医内科学、内科学、伤科推拿学、内科推拿学、妇科推拿学、儿科推拿学、中医骨伤学、针灸学、传统外治学等。</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lastRenderedPageBreak/>
        <w:t>就业方向：面向残疾人的各级组织、机构以及特殊教育学校、各类医疗康复机构和医院。</w:t>
      </w:r>
    </w:p>
    <w:p w:rsidR="00000000" w:rsidRDefault="00B75A56">
      <w:pPr>
        <w:pStyle w:val="a7"/>
        <w:spacing w:line="360" w:lineRule="auto"/>
        <w:ind w:firstLine="525"/>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（七）康复治疗学</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医学门类，本科，学制四年，授予理学学士学位（只招收低视力考生）。</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培养目标：培养适应国家和社会发展需要，具有较扎实的康复治疗学基础理论、医学基本知识及其相关自然科学知识，具有较强的人际交往能力和良好的职业道德，掌握较扎实的康复治疗学技术，能够在各种医疗机构中从事康复治疗工作的康复治疗师。</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主干课程：人体解剖学、人体发育学、生理学、运动学、诊断学基础、康复评定学、物理治疗学、作业治疗学、言语吞咽康复学、骨科康复学、内外科疾病康复学、传统康复学等。</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就业方向：面向医疗、预防、卫生及其他相关机构从事康复治疗、保健</w:t>
      </w:r>
      <w:r>
        <w:rPr>
          <w:rFonts w:ascii="仿宋" w:eastAsia="仿宋" w:hAnsi="仿宋" w:hint="eastAsia"/>
          <w:sz w:val="30"/>
          <w:szCs w:val="30"/>
          <w:lang w:val="en"/>
        </w:rPr>
        <w:t>与评价工作。</w:t>
      </w:r>
    </w:p>
    <w:p w:rsidR="00000000" w:rsidRDefault="00B75A56">
      <w:pPr>
        <w:pStyle w:val="a7"/>
        <w:spacing w:line="360" w:lineRule="auto"/>
        <w:ind w:firstLine="525"/>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（八）特殊教育（完全融合教育专业）</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教育学门类，本科，学制四年，授予教育学学士学位（只招收低视力考生）。</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培养目标：特殊教育专业为满足社会对特殊教育专业化人才的需求，培养具备现代特殊教育理念，具备普通教育和特殊</w:t>
      </w:r>
      <w:r>
        <w:rPr>
          <w:rFonts w:ascii="仿宋" w:eastAsia="仿宋" w:hAnsi="仿宋" w:hint="eastAsia"/>
          <w:sz w:val="30"/>
          <w:szCs w:val="30"/>
          <w:lang w:val="en"/>
        </w:rPr>
        <w:lastRenderedPageBreak/>
        <w:t>教育专业知识与技能、良好综合素质的特殊教育专门人才。学生通过四年的学习，掌握系统的普通教育与特殊教育基本理论与技能，能够在特殊教育学校、特殊教育机构等单位，从事与特殊教育需要儿童有关的行政指导、教育教学、康复训练、教育管理、科研等方面工作的高级应用型专门人才。</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主干课程：教育学原理、普通</w:t>
      </w:r>
      <w:r>
        <w:rPr>
          <w:rFonts w:ascii="仿宋" w:eastAsia="仿宋" w:hAnsi="仿宋" w:hint="eastAsia"/>
          <w:sz w:val="30"/>
          <w:szCs w:val="30"/>
          <w:lang w:val="en"/>
        </w:rPr>
        <w:t>心理学、发展心理学、教育心理学、教育科学研究方法、国家通用手语、国家通用盲文、智力障碍儿童心理与教育、听力障碍儿童心理与教育、视力障碍儿童心理与教育、特殊儿童教育诊断、行为矫正等。</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就业方向：在各级各类特殊教育学校、普通中小学、特殊教育康复机构、社区康复机构、儿童福利机构等单位从事与特殊教育需要儿童有关的行政指导、教育教学、康复训练、教育管理、咨询、科研等方面工作；在残疾人事业管理机构从事与残疾人、残疾人事业有关的社会工作。</w:t>
      </w:r>
    </w:p>
    <w:p w:rsidR="00000000" w:rsidRDefault="00B75A56">
      <w:pPr>
        <w:pStyle w:val="a7"/>
        <w:spacing w:line="360" w:lineRule="auto"/>
        <w:ind w:firstLine="525"/>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（九）音乐表演（完全融合教育专业）</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艺术学门类，本科，学制四年，授予艺术学学士学位</w:t>
      </w:r>
      <w:r>
        <w:rPr>
          <w:rFonts w:ascii="仿宋" w:eastAsia="仿宋" w:hAnsi="仿宋" w:hint="eastAsia"/>
          <w:sz w:val="30"/>
          <w:szCs w:val="30"/>
          <w:lang w:val="en"/>
        </w:rPr>
        <w:t>（招收视障考生）。</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培养目标：培养具有扎实的音乐理论知识，具备一定的演奏、演唱艺术技能，能在学校、艺术团体、企事业单位及社会团体从事音乐表演及教学的应用型专门人才。</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lastRenderedPageBreak/>
        <w:t>主干课程：表演、基本乐理、和声学、视唱练耳、中外音乐史、曲式与作品分析、钢琴即兴伴奏、民族民间音乐等。</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就业方向：能在专业文艺团体从事音乐表演工作，能在学校、企事业单位及社会团体从事教育教学及文化推广普及等工作。</w:t>
      </w:r>
    </w:p>
    <w:p w:rsidR="00000000" w:rsidRDefault="00B75A56">
      <w:pPr>
        <w:pStyle w:val="a7"/>
        <w:ind w:firstLine="570"/>
        <w:divId w:val="1430585528"/>
        <w:rPr>
          <w:rFonts w:ascii="微软雅黑" w:eastAsia="微软雅黑" w:hAnsi="微软雅黑" w:hint="eastAsia"/>
          <w:sz w:val="18"/>
          <w:szCs w:val="18"/>
          <w:lang w:val="en"/>
        </w:rPr>
      </w:pPr>
      <w:r>
        <w:rPr>
          <w:rStyle w:val="a6"/>
          <w:rFonts w:ascii="仿宋" w:eastAsia="仿宋" w:hAnsi="仿宋" w:hint="eastAsia"/>
          <w:sz w:val="41"/>
          <w:szCs w:val="41"/>
          <w:lang w:val="en"/>
        </w:rPr>
        <w:t>三、招生计划及考试科目</w:t>
      </w:r>
    </w:p>
    <w:p w:rsidR="00000000" w:rsidRDefault="00B75A56">
      <w:pPr>
        <w:pStyle w:val="a7"/>
        <w:ind w:firstLine="525"/>
        <w:divId w:val="1430585528"/>
        <w:rPr>
          <w:rFonts w:ascii="微软雅黑" w:eastAsia="微软雅黑" w:hAnsi="微软雅黑" w:hint="eastAsia"/>
          <w:sz w:val="18"/>
          <w:szCs w:val="18"/>
          <w:lang w:val="en"/>
        </w:rPr>
      </w:pPr>
      <w:r>
        <w:rPr>
          <w:rFonts w:ascii="仿宋" w:eastAsia="仿宋" w:hAnsi="仿宋" w:hint="eastAsia"/>
          <w:sz w:val="30"/>
          <w:szCs w:val="30"/>
          <w:lang w:val="en"/>
        </w:rPr>
        <w:t>2021</w:t>
      </w:r>
      <w:r>
        <w:rPr>
          <w:rFonts w:ascii="仿宋" w:eastAsia="仿宋" w:hAnsi="仿宋" w:hint="eastAsia"/>
          <w:sz w:val="30"/>
          <w:szCs w:val="30"/>
          <w:lang w:val="en"/>
        </w:rPr>
        <w:t>年计划招生</w:t>
      </w:r>
      <w:r>
        <w:rPr>
          <w:rFonts w:ascii="仿宋" w:eastAsia="仿宋" w:hAnsi="仿宋" w:hint="eastAsia"/>
          <w:sz w:val="30"/>
          <w:szCs w:val="30"/>
          <w:lang w:val="en"/>
        </w:rPr>
        <w:t>240</w:t>
      </w:r>
      <w:r>
        <w:rPr>
          <w:rFonts w:ascii="仿宋" w:eastAsia="仿宋" w:hAnsi="仿宋" w:hint="eastAsia"/>
          <w:sz w:val="30"/>
          <w:szCs w:val="30"/>
          <w:lang w:val="en"/>
        </w:rPr>
        <w:t>人</w:t>
      </w:r>
      <w:r>
        <w:rPr>
          <w:rFonts w:ascii="仿宋" w:eastAsia="仿宋" w:hAnsi="仿宋" w:hint="eastAsia"/>
          <w:sz w:val="30"/>
          <w:szCs w:val="30"/>
          <w:lang w:val="en"/>
        </w:rPr>
        <w:t>,</w:t>
      </w:r>
      <w:r>
        <w:rPr>
          <w:rFonts w:ascii="仿宋" w:eastAsia="仿宋" w:hAnsi="仿宋" w:hint="eastAsia"/>
          <w:sz w:val="30"/>
          <w:szCs w:val="30"/>
          <w:lang w:val="en"/>
        </w:rPr>
        <w:t>我校实行单独考试</w:t>
      </w:r>
      <w:r>
        <w:rPr>
          <w:rFonts w:ascii="仿宋" w:eastAsia="仿宋" w:hAnsi="仿宋" w:hint="eastAsia"/>
          <w:sz w:val="30"/>
          <w:szCs w:val="30"/>
          <w:lang w:val="en"/>
        </w:rPr>
        <w:t>,</w:t>
      </w:r>
      <w:r>
        <w:rPr>
          <w:rFonts w:ascii="仿宋" w:eastAsia="仿宋" w:hAnsi="仿宋" w:hint="eastAsia"/>
          <w:sz w:val="30"/>
          <w:szCs w:val="30"/>
          <w:lang w:val="en"/>
        </w:rPr>
        <w:t>各专业招生计划与考试科目见下表</w:t>
      </w:r>
      <w:r>
        <w:rPr>
          <w:rFonts w:ascii="仿宋" w:eastAsia="仿宋" w:hAnsi="仿宋" w:hint="eastAsia"/>
          <w:sz w:val="30"/>
          <w:szCs w:val="30"/>
          <w:lang w:val="en"/>
        </w:rPr>
        <w:t>:</w:t>
      </w:r>
    </w:p>
    <w:tbl>
      <w:tblPr>
        <w:tblW w:w="64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3"/>
        <w:gridCol w:w="583"/>
        <w:gridCol w:w="481"/>
        <w:gridCol w:w="481"/>
        <w:gridCol w:w="614"/>
        <w:gridCol w:w="1648"/>
        <w:gridCol w:w="768"/>
        <w:gridCol w:w="972"/>
      </w:tblGrid>
      <w:tr w:rsidR="00000000">
        <w:trPr>
          <w:divId w:val="1430585528"/>
          <w:trHeight w:val="250"/>
          <w:tblCellSpacing w:w="0" w:type="dxa"/>
        </w:trPr>
        <w:tc>
          <w:tcPr>
            <w:tcW w:w="92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Style w:val="a6"/>
                <w:rFonts w:ascii="仿宋" w:eastAsia="仿宋" w:hAnsi="仿宋" w:hint="eastAsia"/>
                <w:sz w:val="20"/>
                <w:szCs w:val="20"/>
              </w:rPr>
              <w:t>专业</w:t>
            </w:r>
          </w:p>
        </w:tc>
        <w:tc>
          <w:tcPr>
            <w:tcW w:w="5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Style w:val="a6"/>
                <w:rFonts w:ascii="仿宋" w:eastAsia="仿宋" w:hAnsi="仿宋" w:hint="eastAsia"/>
                <w:sz w:val="20"/>
                <w:szCs w:val="20"/>
              </w:rPr>
              <w:t>学制</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Style w:val="a6"/>
                <w:rFonts w:ascii="仿宋" w:eastAsia="仿宋" w:hAnsi="仿宋" w:hint="eastAsia"/>
                <w:sz w:val="20"/>
                <w:szCs w:val="20"/>
              </w:rPr>
              <w:t>层次</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Style w:val="a6"/>
                <w:rFonts w:ascii="仿宋" w:eastAsia="仿宋" w:hAnsi="仿宋" w:hint="eastAsia"/>
                <w:sz w:val="20"/>
                <w:szCs w:val="20"/>
              </w:rPr>
              <w:t>计划</w:t>
            </w:r>
          </w:p>
        </w:tc>
        <w:tc>
          <w:tcPr>
            <w:tcW w:w="50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Style w:val="a6"/>
                <w:rFonts w:ascii="仿宋" w:eastAsia="仿宋" w:hAnsi="仿宋" w:hint="eastAsia"/>
                <w:sz w:val="20"/>
                <w:szCs w:val="20"/>
              </w:rPr>
              <w:t>招生对象</w:t>
            </w:r>
          </w:p>
        </w:tc>
        <w:tc>
          <w:tcPr>
            <w:tcW w:w="161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Style w:val="a6"/>
                <w:rFonts w:ascii="仿宋" w:eastAsia="仿宋" w:hAnsi="仿宋" w:hint="eastAsia"/>
                <w:sz w:val="20"/>
                <w:szCs w:val="20"/>
              </w:rPr>
              <w:t>考试科目及分值</w:t>
            </w:r>
          </w:p>
        </w:tc>
        <w:tc>
          <w:tcPr>
            <w:tcW w:w="75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Style w:val="a6"/>
                <w:rFonts w:ascii="仿宋" w:eastAsia="仿宋" w:hAnsi="仿宋" w:hint="eastAsia"/>
                <w:sz w:val="20"/>
                <w:szCs w:val="20"/>
              </w:rPr>
              <w:t>学费</w:t>
            </w:r>
          </w:p>
          <w:p w:rsidR="00000000" w:rsidRDefault="00B75A56">
            <w:pPr>
              <w:pStyle w:val="a7"/>
              <w:jc w:val="center"/>
              <w:rPr>
                <w:rFonts w:ascii="微软雅黑" w:eastAsia="微软雅黑" w:hAnsi="微软雅黑" w:hint="eastAsia"/>
                <w:sz w:val="18"/>
                <w:szCs w:val="18"/>
              </w:rPr>
            </w:pPr>
            <w:r>
              <w:rPr>
                <w:rStyle w:val="a6"/>
                <w:rFonts w:ascii="仿宋" w:eastAsia="仿宋" w:hAnsi="仿宋" w:hint="eastAsia"/>
                <w:sz w:val="20"/>
                <w:szCs w:val="20"/>
              </w:rPr>
              <w:t>（元</w:t>
            </w:r>
            <w:r>
              <w:rPr>
                <w:rStyle w:val="a6"/>
                <w:rFonts w:ascii="仿宋" w:eastAsia="仿宋" w:hAnsi="仿宋" w:hint="eastAsia"/>
                <w:sz w:val="20"/>
                <w:szCs w:val="20"/>
              </w:rPr>
              <w:t>/</w:t>
            </w:r>
            <w:r>
              <w:rPr>
                <w:rStyle w:val="a6"/>
                <w:rFonts w:ascii="仿宋" w:eastAsia="仿宋" w:hAnsi="仿宋" w:hint="eastAsia"/>
                <w:sz w:val="20"/>
                <w:szCs w:val="20"/>
              </w:rPr>
              <w:t>年）</w:t>
            </w:r>
          </w:p>
        </w:tc>
        <w:tc>
          <w:tcPr>
            <w:tcW w:w="95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Style w:val="a6"/>
                <w:rFonts w:ascii="仿宋" w:eastAsia="仿宋" w:hAnsi="仿宋" w:hint="eastAsia"/>
                <w:sz w:val="20"/>
                <w:szCs w:val="20"/>
              </w:rPr>
              <w:t>备注</w:t>
            </w:r>
          </w:p>
        </w:tc>
      </w:tr>
      <w:tr w:rsidR="00000000">
        <w:trPr>
          <w:divId w:val="1430585528"/>
          <w:trHeight w:val="250"/>
          <w:tblCellSpacing w:w="0" w:type="dxa"/>
        </w:trPr>
        <w:tc>
          <w:tcPr>
            <w:tcW w:w="92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视觉传达设计</w:t>
            </w:r>
          </w:p>
        </w:tc>
        <w:tc>
          <w:tcPr>
            <w:tcW w:w="5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四年</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本科</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54</w:t>
            </w:r>
            <w:r>
              <w:rPr>
                <w:rFonts w:ascii="仿宋" w:eastAsia="仿宋" w:hAnsi="仿宋" w:hint="eastAsia"/>
                <w:sz w:val="18"/>
                <w:szCs w:val="18"/>
              </w:rPr>
              <w:t>人</w:t>
            </w:r>
          </w:p>
        </w:tc>
        <w:tc>
          <w:tcPr>
            <w:tcW w:w="50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听力障碍</w:t>
            </w:r>
          </w:p>
        </w:tc>
        <w:tc>
          <w:tcPr>
            <w:tcW w:w="1610" w:type="dxa"/>
            <w:vMerge w:val="restart"/>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文化课</w:t>
            </w:r>
            <w:r>
              <w:rPr>
                <w:rFonts w:ascii="仿宋" w:eastAsia="仿宋" w:hAnsi="仿宋" w:hint="eastAsia"/>
                <w:sz w:val="18"/>
                <w:szCs w:val="18"/>
              </w:rPr>
              <w:t>(</w:t>
            </w:r>
            <w:r>
              <w:rPr>
                <w:rFonts w:ascii="仿宋" w:eastAsia="仿宋" w:hAnsi="仿宋" w:hint="eastAsia"/>
                <w:sz w:val="18"/>
                <w:szCs w:val="18"/>
              </w:rPr>
              <w:t>各科目</w:t>
            </w:r>
            <w:r>
              <w:rPr>
                <w:rFonts w:ascii="仿宋" w:eastAsia="仿宋" w:hAnsi="仿宋" w:hint="eastAsia"/>
                <w:sz w:val="18"/>
                <w:szCs w:val="18"/>
              </w:rPr>
              <w:t>150</w:t>
            </w:r>
            <w:r>
              <w:rPr>
                <w:rFonts w:ascii="仿宋" w:eastAsia="仿宋" w:hAnsi="仿宋" w:hint="eastAsia"/>
                <w:sz w:val="18"/>
                <w:szCs w:val="18"/>
              </w:rPr>
              <w:t>分</w:t>
            </w:r>
            <w:r>
              <w:rPr>
                <w:rFonts w:ascii="仿宋" w:eastAsia="仿宋" w:hAnsi="仿宋" w:hint="eastAsia"/>
                <w:sz w:val="18"/>
                <w:szCs w:val="18"/>
              </w:rPr>
              <w:t>):</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语文、数学、英语。</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专业课</w:t>
            </w:r>
            <w:r>
              <w:rPr>
                <w:rFonts w:ascii="仿宋" w:eastAsia="仿宋" w:hAnsi="仿宋" w:hint="eastAsia"/>
                <w:sz w:val="18"/>
                <w:szCs w:val="18"/>
              </w:rPr>
              <w:t>(</w:t>
            </w:r>
            <w:r>
              <w:rPr>
                <w:rFonts w:ascii="仿宋" w:eastAsia="仿宋" w:hAnsi="仿宋" w:hint="eastAsia"/>
                <w:sz w:val="18"/>
                <w:szCs w:val="18"/>
              </w:rPr>
              <w:t>各科目</w:t>
            </w:r>
            <w:r>
              <w:rPr>
                <w:rFonts w:ascii="仿宋" w:eastAsia="仿宋" w:hAnsi="仿宋" w:hint="eastAsia"/>
                <w:sz w:val="18"/>
                <w:szCs w:val="18"/>
              </w:rPr>
              <w:t>100</w:t>
            </w:r>
            <w:r>
              <w:rPr>
                <w:rFonts w:ascii="仿宋" w:eastAsia="仿宋" w:hAnsi="仿宋" w:hint="eastAsia"/>
                <w:sz w:val="18"/>
                <w:szCs w:val="18"/>
              </w:rPr>
              <w:t>分</w:t>
            </w:r>
            <w:r>
              <w:rPr>
                <w:rFonts w:ascii="仿宋" w:eastAsia="仿宋" w:hAnsi="仿宋" w:hint="eastAsia"/>
                <w:sz w:val="18"/>
                <w:szCs w:val="18"/>
              </w:rPr>
              <w:t>):</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素描（人物头像写生）</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色彩（水粉静物默写）</w:t>
            </w:r>
          </w:p>
        </w:tc>
        <w:tc>
          <w:tcPr>
            <w:tcW w:w="750" w:type="dxa"/>
            <w:vMerge w:val="restart"/>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5400</w:t>
            </w:r>
          </w:p>
        </w:tc>
        <w:tc>
          <w:tcPr>
            <w:tcW w:w="950" w:type="dxa"/>
            <w:vMerge w:val="restart"/>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听障考生</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可兼报</w:t>
            </w:r>
          </w:p>
        </w:tc>
      </w:tr>
      <w:tr w:rsidR="00000000">
        <w:trPr>
          <w:divId w:val="1430585528"/>
          <w:trHeight w:val="250"/>
          <w:tblCellSpacing w:w="0" w:type="dxa"/>
        </w:trPr>
        <w:tc>
          <w:tcPr>
            <w:tcW w:w="92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绘</w:t>
            </w:r>
            <w:r>
              <w:rPr>
                <w:rFonts w:ascii="Calibri" w:eastAsia="仿宋" w:hAnsi="Calibri" w:cs="Calibri"/>
                <w:sz w:val="18"/>
                <w:szCs w:val="18"/>
              </w:rPr>
              <w:t> </w:t>
            </w:r>
            <w:r>
              <w:rPr>
                <w:rFonts w:ascii="仿宋" w:eastAsia="仿宋" w:hAnsi="仿宋" w:hint="eastAsia"/>
                <w:sz w:val="18"/>
                <w:szCs w:val="18"/>
              </w:rPr>
              <w:t xml:space="preserve"> </w:t>
            </w:r>
            <w:r>
              <w:rPr>
                <w:rFonts w:ascii="仿宋" w:eastAsia="仿宋" w:hAnsi="仿宋" w:hint="eastAsia"/>
                <w:sz w:val="18"/>
                <w:szCs w:val="18"/>
              </w:rPr>
              <w:t>画</w:t>
            </w:r>
          </w:p>
        </w:tc>
        <w:tc>
          <w:tcPr>
            <w:tcW w:w="5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四年</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本科</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30</w:t>
            </w:r>
            <w:r>
              <w:rPr>
                <w:rFonts w:ascii="仿宋" w:eastAsia="仿宋" w:hAnsi="仿宋" w:hint="eastAsia"/>
                <w:sz w:val="18"/>
                <w:szCs w:val="18"/>
              </w:rPr>
              <w:t>人</w:t>
            </w:r>
          </w:p>
        </w:tc>
        <w:tc>
          <w:tcPr>
            <w:tcW w:w="50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听力障碍</w:t>
            </w:r>
          </w:p>
        </w:tc>
        <w:tc>
          <w:tcPr>
            <w:tcW w:w="0" w:type="auto"/>
            <w:vMerge/>
            <w:tcBorders>
              <w:top w:val="single" w:sz="6" w:space="0" w:color="DCDCDC"/>
              <w:left w:val="single" w:sz="6" w:space="0" w:color="DCDCDC"/>
              <w:bottom w:val="single" w:sz="6" w:space="0" w:color="DCDCDC"/>
              <w:right w:val="single" w:sz="6" w:space="0" w:color="DCDCDC"/>
            </w:tcBorders>
            <w:vAlign w:val="center"/>
            <w:hideMark/>
          </w:tcPr>
          <w:p w:rsidR="00000000" w:rsidRDefault="00B75A56">
            <w:pPr>
              <w:rPr>
                <w:rFonts w:ascii="微软雅黑" w:eastAsia="微软雅黑" w:hAnsi="微软雅黑"/>
                <w:sz w:val="18"/>
                <w:szCs w:val="18"/>
              </w:rPr>
            </w:pPr>
          </w:p>
        </w:tc>
        <w:tc>
          <w:tcPr>
            <w:tcW w:w="0" w:type="auto"/>
            <w:vMerge/>
            <w:tcBorders>
              <w:top w:val="single" w:sz="6" w:space="0" w:color="DCDCDC"/>
              <w:left w:val="single" w:sz="6" w:space="0" w:color="DCDCDC"/>
              <w:bottom w:val="single" w:sz="6" w:space="0" w:color="DCDCDC"/>
              <w:right w:val="single" w:sz="6" w:space="0" w:color="DCDCDC"/>
            </w:tcBorders>
            <w:vAlign w:val="center"/>
            <w:hideMark/>
          </w:tcPr>
          <w:p w:rsidR="00000000" w:rsidRDefault="00B75A56">
            <w:pPr>
              <w:rPr>
                <w:rFonts w:ascii="微软雅黑" w:eastAsia="微软雅黑" w:hAnsi="微软雅黑"/>
                <w:sz w:val="18"/>
                <w:szCs w:val="18"/>
              </w:rPr>
            </w:pPr>
          </w:p>
        </w:tc>
        <w:tc>
          <w:tcPr>
            <w:tcW w:w="0" w:type="auto"/>
            <w:vMerge/>
            <w:tcBorders>
              <w:top w:val="single" w:sz="6" w:space="0" w:color="DCDCDC"/>
              <w:left w:val="single" w:sz="6" w:space="0" w:color="DCDCDC"/>
              <w:bottom w:val="single" w:sz="6" w:space="0" w:color="DCDCDC"/>
              <w:right w:val="single" w:sz="6" w:space="0" w:color="DCDCDC"/>
            </w:tcBorders>
            <w:vAlign w:val="center"/>
            <w:hideMark/>
          </w:tcPr>
          <w:p w:rsidR="00000000" w:rsidRDefault="00B75A56">
            <w:pPr>
              <w:rPr>
                <w:rFonts w:ascii="微软雅黑" w:eastAsia="微软雅黑" w:hAnsi="微软雅黑"/>
                <w:sz w:val="18"/>
                <w:szCs w:val="18"/>
              </w:rPr>
            </w:pPr>
          </w:p>
        </w:tc>
      </w:tr>
      <w:tr w:rsidR="00000000">
        <w:trPr>
          <w:divId w:val="1430585528"/>
          <w:trHeight w:val="250"/>
          <w:tblCellSpacing w:w="0" w:type="dxa"/>
        </w:trPr>
        <w:tc>
          <w:tcPr>
            <w:tcW w:w="92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动</w:t>
            </w:r>
            <w:r>
              <w:rPr>
                <w:rFonts w:ascii="Calibri" w:eastAsia="仿宋" w:hAnsi="Calibri" w:cs="Calibri"/>
                <w:sz w:val="18"/>
                <w:szCs w:val="18"/>
              </w:rPr>
              <w:t> </w:t>
            </w:r>
            <w:r>
              <w:rPr>
                <w:rFonts w:ascii="仿宋" w:eastAsia="仿宋" w:hAnsi="仿宋" w:hint="eastAsia"/>
                <w:sz w:val="18"/>
                <w:szCs w:val="18"/>
              </w:rPr>
              <w:t xml:space="preserve"> </w:t>
            </w:r>
            <w:r>
              <w:rPr>
                <w:rFonts w:ascii="仿宋" w:eastAsia="仿宋" w:hAnsi="仿宋" w:hint="eastAsia"/>
                <w:sz w:val="18"/>
                <w:szCs w:val="18"/>
              </w:rPr>
              <w:t>画</w:t>
            </w:r>
          </w:p>
        </w:tc>
        <w:tc>
          <w:tcPr>
            <w:tcW w:w="5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四年</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本科</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30</w:t>
            </w:r>
            <w:r>
              <w:rPr>
                <w:rFonts w:ascii="仿宋" w:eastAsia="仿宋" w:hAnsi="仿宋" w:hint="eastAsia"/>
                <w:sz w:val="18"/>
                <w:szCs w:val="18"/>
              </w:rPr>
              <w:t>人</w:t>
            </w:r>
          </w:p>
        </w:tc>
        <w:tc>
          <w:tcPr>
            <w:tcW w:w="50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听力障碍</w:t>
            </w:r>
          </w:p>
        </w:tc>
        <w:tc>
          <w:tcPr>
            <w:tcW w:w="0" w:type="auto"/>
            <w:vMerge/>
            <w:tcBorders>
              <w:top w:val="single" w:sz="6" w:space="0" w:color="DCDCDC"/>
              <w:left w:val="single" w:sz="6" w:space="0" w:color="DCDCDC"/>
              <w:bottom w:val="single" w:sz="6" w:space="0" w:color="DCDCDC"/>
              <w:right w:val="single" w:sz="6" w:space="0" w:color="DCDCDC"/>
            </w:tcBorders>
            <w:vAlign w:val="center"/>
            <w:hideMark/>
          </w:tcPr>
          <w:p w:rsidR="00000000" w:rsidRDefault="00B75A56">
            <w:pPr>
              <w:rPr>
                <w:rFonts w:ascii="微软雅黑" w:eastAsia="微软雅黑" w:hAnsi="微软雅黑"/>
                <w:sz w:val="18"/>
                <w:szCs w:val="18"/>
              </w:rPr>
            </w:pPr>
          </w:p>
        </w:tc>
        <w:tc>
          <w:tcPr>
            <w:tcW w:w="0" w:type="auto"/>
            <w:vMerge/>
            <w:tcBorders>
              <w:top w:val="single" w:sz="6" w:space="0" w:color="DCDCDC"/>
              <w:left w:val="single" w:sz="6" w:space="0" w:color="DCDCDC"/>
              <w:bottom w:val="single" w:sz="6" w:space="0" w:color="DCDCDC"/>
              <w:right w:val="single" w:sz="6" w:space="0" w:color="DCDCDC"/>
            </w:tcBorders>
            <w:vAlign w:val="center"/>
            <w:hideMark/>
          </w:tcPr>
          <w:p w:rsidR="00000000" w:rsidRDefault="00B75A56">
            <w:pPr>
              <w:rPr>
                <w:rFonts w:ascii="微软雅黑" w:eastAsia="微软雅黑" w:hAnsi="微软雅黑"/>
                <w:sz w:val="18"/>
                <w:szCs w:val="18"/>
              </w:rPr>
            </w:pPr>
          </w:p>
        </w:tc>
        <w:tc>
          <w:tcPr>
            <w:tcW w:w="0" w:type="auto"/>
            <w:vMerge/>
            <w:tcBorders>
              <w:top w:val="single" w:sz="6" w:space="0" w:color="DCDCDC"/>
              <w:left w:val="single" w:sz="6" w:space="0" w:color="DCDCDC"/>
              <w:bottom w:val="single" w:sz="6" w:space="0" w:color="DCDCDC"/>
              <w:right w:val="single" w:sz="6" w:space="0" w:color="DCDCDC"/>
            </w:tcBorders>
            <w:vAlign w:val="center"/>
            <w:hideMark/>
          </w:tcPr>
          <w:p w:rsidR="00000000" w:rsidRDefault="00B75A56">
            <w:pPr>
              <w:rPr>
                <w:rFonts w:ascii="微软雅黑" w:eastAsia="微软雅黑" w:hAnsi="微软雅黑"/>
                <w:sz w:val="18"/>
                <w:szCs w:val="18"/>
              </w:rPr>
            </w:pPr>
          </w:p>
        </w:tc>
      </w:tr>
      <w:tr w:rsidR="00000000">
        <w:trPr>
          <w:divId w:val="1430585528"/>
          <w:trHeight w:val="250"/>
          <w:tblCellSpacing w:w="0" w:type="dxa"/>
        </w:trPr>
        <w:tc>
          <w:tcPr>
            <w:tcW w:w="92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工商管理</w:t>
            </w:r>
          </w:p>
        </w:tc>
        <w:tc>
          <w:tcPr>
            <w:tcW w:w="5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四年</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本科</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6</w:t>
            </w:r>
            <w:r>
              <w:rPr>
                <w:rFonts w:ascii="仿宋" w:eastAsia="仿宋" w:hAnsi="仿宋" w:hint="eastAsia"/>
                <w:sz w:val="18"/>
                <w:szCs w:val="18"/>
              </w:rPr>
              <w:t>人</w:t>
            </w:r>
          </w:p>
        </w:tc>
        <w:tc>
          <w:tcPr>
            <w:tcW w:w="50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听力障碍（具备一定听说能力）</w:t>
            </w:r>
          </w:p>
        </w:tc>
        <w:tc>
          <w:tcPr>
            <w:tcW w:w="161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文化课与听障美术类</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相同。能力测试</w:t>
            </w:r>
            <w:r>
              <w:rPr>
                <w:rFonts w:ascii="仿宋" w:eastAsia="仿宋" w:hAnsi="仿宋" w:hint="eastAsia"/>
                <w:sz w:val="18"/>
                <w:szCs w:val="18"/>
              </w:rPr>
              <w:t>(</w:t>
            </w:r>
            <w:r>
              <w:rPr>
                <w:rFonts w:ascii="仿宋" w:eastAsia="仿宋" w:hAnsi="仿宋" w:hint="eastAsia"/>
                <w:sz w:val="18"/>
                <w:szCs w:val="18"/>
              </w:rPr>
              <w:t>各科目</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均</w:t>
            </w:r>
            <w:r>
              <w:rPr>
                <w:rFonts w:ascii="仿宋" w:eastAsia="仿宋" w:hAnsi="仿宋" w:hint="eastAsia"/>
                <w:sz w:val="18"/>
                <w:szCs w:val="18"/>
              </w:rPr>
              <w:t>100</w:t>
            </w:r>
            <w:r>
              <w:rPr>
                <w:rFonts w:ascii="仿宋" w:eastAsia="仿宋" w:hAnsi="仿宋" w:hint="eastAsia"/>
                <w:sz w:val="18"/>
                <w:szCs w:val="18"/>
              </w:rPr>
              <w:t>分</w:t>
            </w:r>
            <w:r>
              <w:rPr>
                <w:rFonts w:ascii="仿宋" w:eastAsia="仿宋" w:hAnsi="仿宋" w:hint="eastAsia"/>
                <w:sz w:val="18"/>
                <w:szCs w:val="18"/>
              </w:rPr>
              <w:t>):</w:t>
            </w:r>
            <w:r>
              <w:rPr>
                <w:rFonts w:ascii="仿宋" w:eastAsia="仿宋" w:hAnsi="仿宋" w:hint="eastAsia"/>
                <w:sz w:val="18"/>
                <w:szCs w:val="18"/>
              </w:rPr>
              <w:t>听写、朗读。</w:t>
            </w:r>
          </w:p>
        </w:tc>
        <w:tc>
          <w:tcPr>
            <w:tcW w:w="75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3800</w:t>
            </w:r>
          </w:p>
        </w:tc>
        <w:tc>
          <w:tcPr>
            <w:tcW w:w="95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不可兼报</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其他专业</w:t>
            </w:r>
          </w:p>
        </w:tc>
      </w:tr>
      <w:tr w:rsidR="00000000">
        <w:trPr>
          <w:divId w:val="1430585528"/>
          <w:trHeight w:val="250"/>
          <w:tblCellSpacing w:w="0" w:type="dxa"/>
        </w:trPr>
        <w:tc>
          <w:tcPr>
            <w:tcW w:w="92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舞蹈表演</w:t>
            </w:r>
          </w:p>
        </w:tc>
        <w:tc>
          <w:tcPr>
            <w:tcW w:w="5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四年</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本科</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30</w:t>
            </w:r>
            <w:r>
              <w:rPr>
                <w:rFonts w:ascii="仿宋" w:eastAsia="仿宋" w:hAnsi="仿宋" w:hint="eastAsia"/>
                <w:sz w:val="18"/>
                <w:szCs w:val="18"/>
              </w:rPr>
              <w:t>人</w:t>
            </w:r>
          </w:p>
        </w:tc>
        <w:tc>
          <w:tcPr>
            <w:tcW w:w="50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听力障碍</w:t>
            </w:r>
          </w:p>
        </w:tc>
        <w:tc>
          <w:tcPr>
            <w:tcW w:w="161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文化课与听障美术类相同。</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专业课：技巧组合（</w:t>
            </w:r>
            <w:r>
              <w:rPr>
                <w:rFonts w:ascii="仿宋" w:eastAsia="仿宋" w:hAnsi="仿宋" w:hint="eastAsia"/>
                <w:sz w:val="18"/>
                <w:szCs w:val="18"/>
              </w:rPr>
              <w:t>40</w:t>
            </w:r>
            <w:r>
              <w:rPr>
                <w:rFonts w:ascii="仿宋" w:eastAsia="仿宋" w:hAnsi="仿宋" w:hint="eastAsia"/>
                <w:sz w:val="18"/>
                <w:szCs w:val="18"/>
              </w:rPr>
              <w:t>分）、</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个人剧目（</w:t>
            </w:r>
            <w:r>
              <w:rPr>
                <w:rFonts w:ascii="仿宋" w:eastAsia="仿宋" w:hAnsi="仿宋" w:hint="eastAsia"/>
                <w:sz w:val="18"/>
                <w:szCs w:val="18"/>
              </w:rPr>
              <w:t>60</w:t>
            </w:r>
            <w:r>
              <w:rPr>
                <w:rFonts w:ascii="仿宋" w:eastAsia="仿宋" w:hAnsi="仿宋" w:hint="eastAsia"/>
                <w:sz w:val="18"/>
                <w:szCs w:val="18"/>
              </w:rPr>
              <w:t>分）</w:t>
            </w:r>
          </w:p>
        </w:tc>
        <w:tc>
          <w:tcPr>
            <w:tcW w:w="75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6200</w:t>
            </w:r>
          </w:p>
        </w:tc>
        <w:tc>
          <w:tcPr>
            <w:tcW w:w="95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不可兼报</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其他专业</w:t>
            </w:r>
          </w:p>
        </w:tc>
      </w:tr>
      <w:tr w:rsidR="00000000">
        <w:trPr>
          <w:divId w:val="1430585528"/>
          <w:trHeight w:val="250"/>
          <w:tblCellSpacing w:w="0" w:type="dxa"/>
        </w:trPr>
        <w:tc>
          <w:tcPr>
            <w:tcW w:w="92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lastRenderedPageBreak/>
              <w:t>针灸推拿学</w:t>
            </w:r>
          </w:p>
        </w:tc>
        <w:tc>
          <w:tcPr>
            <w:tcW w:w="5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五年</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本科</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60</w:t>
            </w:r>
            <w:r>
              <w:rPr>
                <w:rFonts w:ascii="仿宋" w:eastAsia="仿宋" w:hAnsi="仿宋" w:hint="eastAsia"/>
                <w:sz w:val="18"/>
                <w:szCs w:val="18"/>
              </w:rPr>
              <w:t>人</w:t>
            </w:r>
          </w:p>
        </w:tc>
        <w:tc>
          <w:tcPr>
            <w:tcW w:w="50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视力障碍</w:t>
            </w:r>
          </w:p>
        </w:tc>
        <w:tc>
          <w:tcPr>
            <w:tcW w:w="1610" w:type="dxa"/>
            <w:vMerge w:val="restart"/>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语文、数学、英语、物</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理、化学、解剖学（生</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物）。（各科目均</w:t>
            </w:r>
            <w:r>
              <w:rPr>
                <w:rFonts w:ascii="仿宋" w:eastAsia="仿宋" w:hAnsi="仿宋" w:hint="eastAsia"/>
                <w:sz w:val="18"/>
                <w:szCs w:val="18"/>
              </w:rPr>
              <w:t>100</w:t>
            </w:r>
            <w:r>
              <w:rPr>
                <w:rFonts w:ascii="仿宋" w:eastAsia="仿宋" w:hAnsi="仿宋" w:hint="eastAsia"/>
                <w:sz w:val="18"/>
                <w:szCs w:val="18"/>
              </w:rPr>
              <w:t>分）</w:t>
            </w:r>
          </w:p>
        </w:tc>
        <w:tc>
          <w:tcPr>
            <w:tcW w:w="750" w:type="dxa"/>
            <w:vMerge w:val="restart"/>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4600</w:t>
            </w:r>
          </w:p>
        </w:tc>
        <w:tc>
          <w:tcPr>
            <w:tcW w:w="95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低视力考生</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可兼报</w:t>
            </w:r>
          </w:p>
        </w:tc>
      </w:tr>
      <w:tr w:rsidR="00000000">
        <w:trPr>
          <w:divId w:val="1430585528"/>
          <w:trHeight w:val="250"/>
          <w:tblCellSpacing w:w="0" w:type="dxa"/>
        </w:trPr>
        <w:tc>
          <w:tcPr>
            <w:tcW w:w="92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康复治疗学</w:t>
            </w:r>
          </w:p>
        </w:tc>
        <w:tc>
          <w:tcPr>
            <w:tcW w:w="5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四年</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本科</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20</w:t>
            </w:r>
            <w:r>
              <w:rPr>
                <w:rFonts w:ascii="仿宋" w:eastAsia="仿宋" w:hAnsi="仿宋" w:hint="eastAsia"/>
                <w:sz w:val="18"/>
                <w:szCs w:val="18"/>
              </w:rPr>
              <w:t>人</w:t>
            </w:r>
          </w:p>
        </w:tc>
        <w:tc>
          <w:tcPr>
            <w:tcW w:w="50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低视力</w:t>
            </w:r>
          </w:p>
        </w:tc>
        <w:tc>
          <w:tcPr>
            <w:tcW w:w="0" w:type="auto"/>
            <w:vMerge/>
            <w:tcBorders>
              <w:top w:val="single" w:sz="6" w:space="0" w:color="DCDCDC"/>
              <w:left w:val="single" w:sz="6" w:space="0" w:color="DCDCDC"/>
              <w:bottom w:val="single" w:sz="6" w:space="0" w:color="DCDCDC"/>
              <w:right w:val="single" w:sz="6" w:space="0" w:color="DCDCDC"/>
            </w:tcBorders>
            <w:vAlign w:val="center"/>
            <w:hideMark/>
          </w:tcPr>
          <w:p w:rsidR="00000000" w:rsidRDefault="00B75A56">
            <w:pPr>
              <w:rPr>
                <w:rFonts w:ascii="微软雅黑" w:eastAsia="微软雅黑" w:hAnsi="微软雅黑"/>
                <w:sz w:val="18"/>
                <w:szCs w:val="18"/>
              </w:rPr>
            </w:pPr>
          </w:p>
        </w:tc>
        <w:tc>
          <w:tcPr>
            <w:tcW w:w="0" w:type="auto"/>
            <w:vMerge/>
            <w:tcBorders>
              <w:top w:val="single" w:sz="6" w:space="0" w:color="DCDCDC"/>
              <w:left w:val="single" w:sz="6" w:space="0" w:color="DCDCDC"/>
              <w:bottom w:val="single" w:sz="6" w:space="0" w:color="DCDCDC"/>
              <w:right w:val="single" w:sz="6" w:space="0" w:color="DCDCDC"/>
            </w:tcBorders>
            <w:vAlign w:val="center"/>
            <w:hideMark/>
          </w:tcPr>
          <w:p w:rsidR="00000000" w:rsidRDefault="00B75A56">
            <w:pPr>
              <w:rPr>
                <w:rFonts w:ascii="微软雅黑" w:eastAsia="微软雅黑" w:hAnsi="微软雅黑"/>
                <w:sz w:val="18"/>
                <w:szCs w:val="18"/>
              </w:rPr>
            </w:pPr>
          </w:p>
        </w:tc>
        <w:tc>
          <w:tcPr>
            <w:tcW w:w="95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只招收</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低视力考生</w:t>
            </w:r>
          </w:p>
        </w:tc>
      </w:tr>
      <w:tr w:rsidR="00000000">
        <w:trPr>
          <w:divId w:val="1430585528"/>
          <w:trHeight w:val="250"/>
          <w:tblCellSpacing w:w="0" w:type="dxa"/>
        </w:trPr>
        <w:tc>
          <w:tcPr>
            <w:tcW w:w="92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特殊教育</w:t>
            </w:r>
          </w:p>
        </w:tc>
        <w:tc>
          <w:tcPr>
            <w:tcW w:w="5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四年</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本科</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4</w:t>
            </w:r>
            <w:r>
              <w:rPr>
                <w:rFonts w:ascii="仿宋" w:eastAsia="仿宋" w:hAnsi="仿宋" w:hint="eastAsia"/>
                <w:sz w:val="18"/>
                <w:szCs w:val="18"/>
              </w:rPr>
              <w:t>人</w:t>
            </w:r>
          </w:p>
        </w:tc>
        <w:tc>
          <w:tcPr>
            <w:tcW w:w="50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低视力</w:t>
            </w:r>
          </w:p>
        </w:tc>
        <w:tc>
          <w:tcPr>
            <w:tcW w:w="0" w:type="auto"/>
            <w:vMerge/>
            <w:tcBorders>
              <w:top w:val="single" w:sz="6" w:space="0" w:color="DCDCDC"/>
              <w:left w:val="single" w:sz="6" w:space="0" w:color="DCDCDC"/>
              <w:bottom w:val="single" w:sz="6" w:space="0" w:color="DCDCDC"/>
              <w:right w:val="single" w:sz="6" w:space="0" w:color="DCDCDC"/>
            </w:tcBorders>
            <w:vAlign w:val="center"/>
            <w:hideMark/>
          </w:tcPr>
          <w:p w:rsidR="00000000" w:rsidRDefault="00B75A56">
            <w:pPr>
              <w:rPr>
                <w:rFonts w:ascii="微软雅黑" w:eastAsia="微软雅黑" w:hAnsi="微软雅黑"/>
                <w:sz w:val="18"/>
                <w:szCs w:val="18"/>
              </w:rPr>
            </w:pPr>
          </w:p>
        </w:tc>
        <w:tc>
          <w:tcPr>
            <w:tcW w:w="75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3500</w:t>
            </w:r>
          </w:p>
        </w:tc>
        <w:tc>
          <w:tcPr>
            <w:tcW w:w="95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只招收</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低视力考生</w:t>
            </w:r>
          </w:p>
        </w:tc>
      </w:tr>
      <w:tr w:rsidR="00000000">
        <w:trPr>
          <w:divId w:val="1430585528"/>
          <w:trHeight w:val="250"/>
          <w:tblCellSpacing w:w="0" w:type="dxa"/>
        </w:trPr>
        <w:tc>
          <w:tcPr>
            <w:tcW w:w="92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音乐表演</w:t>
            </w:r>
          </w:p>
        </w:tc>
        <w:tc>
          <w:tcPr>
            <w:tcW w:w="5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四年</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本科</w:t>
            </w:r>
          </w:p>
        </w:tc>
        <w:tc>
          <w:tcPr>
            <w:tcW w:w="47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6</w:t>
            </w:r>
            <w:r>
              <w:rPr>
                <w:rFonts w:ascii="仿宋" w:eastAsia="仿宋" w:hAnsi="仿宋" w:hint="eastAsia"/>
                <w:sz w:val="18"/>
                <w:szCs w:val="18"/>
              </w:rPr>
              <w:t>人</w:t>
            </w:r>
          </w:p>
        </w:tc>
        <w:tc>
          <w:tcPr>
            <w:tcW w:w="50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视力障碍</w:t>
            </w:r>
          </w:p>
        </w:tc>
        <w:tc>
          <w:tcPr>
            <w:tcW w:w="161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文化课（各科目均</w:t>
            </w:r>
            <w:r>
              <w:rPr>
                <w:rFonts w:ascii="仿宋" w:eastAsia="仿宋" w:hAnsi="仿宋" w:hint="eastAsia"/>
                <w:sz w:val="18"/>
                <w:szCs w:val="18"/>
              </w:rPr>
              <w:t>150</w:t>
            </w:r>
            <w:r>
              <w:rPr>
                <w:rFonts w:ascii="仿宋" w:eastAsia="仿宋" w:hAnsi="仿宋" w:hint="eastAsia"/>
                <w:sz w:val="18"/>
                <w:szCs w:val="18"/>
              </w:rPr>
              <w:t>分）</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语文、数学、英语。</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专业课：基本乐理（</w:t>
            </w:r>
            <w:r>
              <w:rPr>
                <w:rFonts w:ascii="仿宋" w:eastAsia="仿宋" w:hAnsi="仿宋" w:hint="eastAsia"/>
                <w:sz w:val="18"/>
                <w:szCs w:val="18"/>
              </w:rPr>
              <w:t>10</w:t>
            </w:r>
            <w:r>
              <w:rPr>
                <w:rFonts w:ascii="仿宋" w:eastAsia="仿宋" w:hAnsi="仿宋" w:hint="eastAsia"/>
                <w:sz w:val="18"/>
                <w:szCs w:val="18"/>
              </w:rPr>
              <w:t>分）</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听音（</w:t>
            </w:r>
            <w:r>
              <w:rPr>
                <w:rFonts w:ascii="仿宋" w:eastAsia="仿宋" w:hAnsi="仿宋" w:hint="eastAsia"/>
                <w:sz w:val="18"/>
                <w:szCs w:val="18"/>
              </w:rPr>
              <w:t>10</w:t>
            </w:r>
            <w:r>
              <w:rPr>
                <w:rFonts w:ascii="仿宋" w:eastAsia="仿宋" w:hAnsi="仿宋" w:hint="eastAsia"/>
                <w:sz w:val="18"/>
                <w:szCs w:val="18"/>
              </w:rPr>
              <w:t>分）、</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演唱或演奏（</w:t>
            </w:r>
            <w:r>
              <w:rPr>
                <w:rFonts w:ascii="仿宋" w:eastAsia="仿宋" w:hAnsi="仿宋" w:hint="eastAsia"/>
                <w:sz w:val="18"/>
                <w:szCs w:val="18"/>
              </w:rPr>
              <w:t>100</w:t>
            </w:r>
            <w:r>
              <w:rPr>
                <w:rFonts w:ascii="仿宋" w:eastAsia="仿宋" w:hAnsi="仿宋" w:hint="eastAsia"/>
                <w:sz w:val="18"/>
                <w:szCs w:val="18"/>
              </w:rPr>
              <w:t>分）。</w:t>
            </w:r>
          </w:p>
        </w:tc>
        <w:tc>
          <w:tcPr>
            <w:tcW w:w="75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6200</w:t>
            </w:r>
          </w:p>
        </w:tc>
        <w:tc>
          <w:tcPr>
            <w:tcW w:w="950" w:type="dxa"/>
            <w:tcBorders>
              <w:top w:val="single" w:sz="6" w:space="0" w:color="DCDCDC"/>
              <w:left w:val="single" w:sz="6" w:space="0" w:color="DCDCDC"/>
              <w:bottom w:val="single" w:sz="6" w:space="0" w:color="DCDCDC"/>
              <w:right w:val="single" w:sz="6" w:space="0" w:color="DCDCDC"/>
            </w:tcBorders>
            <w:tcMar>
              <w:top w:w="0" w:type="dxa"/>
              <w:left w:w="105" w:type="dxa"/>
              <w:bottom w:w="0" w:type="dxa"/>
              <w:right w:w="105" w:type="dxa"/>
            </w:tcMar>
            <w:vAlign w:val="center"/>
            <w:hideMark/>
          </w:tcPr>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不可兼报</w:t>
            </w:r>
          </w:p>
          <w:p w:rsidR="00000000" w:rsidRDefault="00B75A56">
            <w:pPr>
              <w:pStyle w:val="a7"/>
              <w:jc w:val="center"/>
              <w:rPr>
                <w:rFonts w:ascii="微软雅黑" w:eastAsia="微软雅黑" w:hAnsi="微软雅黑" w:hint="eastAsia"/>
                <w:sz w:val="18"/>
                <w:szCs w:val="18"/>
              </w:rPr>
            </w:pPr>
            <w:r>
              <w:rPr>
                <w:rFonts w:ascii="仿宋" w:eastAsia="仿宋" w:hAnsi="仿宋" w:hint="eastAsia"/>
                <w:sz w:val="18"/>
                <w:szCs w:val="18"/>
              </w:rPr>
              <w:t>其他专业</w:t>
            </w:r>
          </w:p>
        </w:tc>
      </w:tr>
    </w:tbl>
    <w:p w:rsidR="00000000" w:rsidRDefault="00B75A56">
      <w:pPr>
        <w:pStyle w:val="a7"/>
        <w:spacing w:line="360" w:lineRule="auto"/>
        <w:divId w:val="1430585528"/>
        <w:rPr>
          <w:rFonts w:ascii="微软雅黑" w:eastAsia="微软雅黑" w:hAnsi="微软雅黑" w:hint="eastAsia"/>
          <w:sz w:val="18"/>
          <w:szCs w:val="18"/>
          <w:lang w:val="en"/>
        </w:rPr>
      </w:pPr>
      <w:r>
        <w:rPr>
          <w:rFonts w:ascii="仿宋" w:eastAsia="仿宋" w:hAnsi="仿宋" w:hint="eastAsia"/>
          <w:sz w:val="30"/>
          <w:szCs w:val="30"/>
          <w:lang w:val="en"/>
        </w:rPr>
        <w:t>注：</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1.</w:t>
      </w:r>
      <w:r>
        <w:rPr>
          <w:rFonts w:ascii="仿宋" w:eastAsia="仿宋" w:hAnsi="仿宋" w:hint="eastAsia"/>
          <w:sz w:val="30"/>
          <w:szCs w:val="30"/>
          <w:lang w:val="en"/>
        </w:rPr>
        <w:t>音乐表演专业器乐方向只招收小提琴、中提琴、大提琴、低音提琴、长笛、双簧管、单簧管、大管、萨克斯、小号、圆号、长号、大号、唢呐、二胡、钢琴、手风琴和钢琴调律考生；声乐方向只招收美声、民族和通俗唱法考生。</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2.</w:t>
      </w:r>
      <w:r>
        <w:rPr>
          <w:rFonts w:ascii="仿宋" w:eastAsia="仿宋" w:hAnsi="仿宋" w:hint="eastAsia"/>
          <w:sz w:val="30"/>
          <w:szCs w:val="30"/>
          <w:lang w:val="en"/>
        </w:rPr>
        <w:t>能力测试科目为听写（提供一段内容为标准普通话，文字在</w:t>
      </w:r>
      <w:r>
        <w:rPr>
          <w:rFonts w:ascii="仿宋" w:eastAsia="仿宋" w:hAnsi="仿宋" w:hint="eastAsia"/>
          <w:sz w:val="30"/>
          <w:szCs w:val="30"/>
          <w:lang w:val="en"/>
        </w:rPr>
        <w:t>200</w:t>
      </w:r>
      <w:r>
        <w:rPr>
          <w:rFonts w:ascii="仿宋" w:eastAsia="仿宋" w:hAnsi="仿宋" w:hint="eastAsia"/>
          <w:sz w:val="30"/>
          <w:szCs w:val="30"/>
          <w:lang w:val="en"/>
        </w:rPr>
        <w:t>字左右的语音视频，考生在</w:t>
      </w:r>
      <w:r>
        <w:rPr>
          <w:rFonts w:ascii="仿宋" w:eastAsia="仿宋" w:hAnsi="仿宋" w:hint="eastAsia"/>
          <w:sz w:val="30"/>
          <w:szCs w:val="30"/>
          <w:lang w:val="en"/>
        </w:rPr>
        <w:t>10</w:t>
      </w:r>
      <w:r>
        <w:rPr>
          <w:rFonts w:ascii="仿宋" w:eastAsia="仿宋" w:hAnsi="仿宋" w:hint="eastAsia"/>
          <w:sz w:val="30"/>
          <w:szCs w:val="30"/>
          <w:lang w:val="en"/>
        </w:rPr>
        <w:t>分钟之内书写出来。语音视频播放三遍，语速为</w:t>
      </w:r>
      <w:r>
        <w:rPr>
          <w:rFonts w:ascii="仿宋" w:eastAsia="仿宋" w:hAnsi="仿宋" w:hint="eastAsia"/>
          <w:sz w:val="30"/>
          <w:szCs w:val="30"/>
          <w:lang w:val="en"/>
        </w:rPr>
        <w:t>160--180</w:t>
      </w:r>
      <w:r>
        <w:rPr>
          <w:rFonts w:ascii="仿宋" w:eastAsia="仿宋" w:hAnsi="仿宋" w:hint="eastAsia"/>
          <w:sz w:val="30"/>
          <w:szCs w:val="30"/>
          <w:lang w:val="en"/>
        </w:rPr>
        <w:t>字</w:t>
      </w:r>
      <w:r>
        <w:rPr>
          <w:rFonts w:ascii="仿宋" w:eastAsia="仿宋" w:hAnsi="仿宋" w:hint="eastAsia"/>
          <w:sz w:val="30"/>
          <w:szCs w:val="30"/>
          <w:lang w:val="en"/>
        </w:rPr>
        <w:t>/</w:t>
      </w:r>
      <w:r>
        <w:rPr>
          <w:rFonts w:ascii="仿宋" w:eastAsia="仿宋" w:hAnsi="仿宋" w:hint="eastAsia"/>
          <w:sz w:val="30"/>
          <w:szCs w:val="30"/>
          <w:lang w:val="en"/>
        </w:rPr>
        <w:t>分钟）、朗读（提供一段</w:t>
      </w:r>
      <w:r>
        <w:rPr>
          <w:rFonts w:ascii="仿宋" w:eastAsia="仿宋" w:hAnsi="仿宋" w:hint="eastAsia"/>
          <w:sz w:val="30"/>
          <w:szCs w:val="30"/>
          <w:lang w:val="en"/>
        </w:rPr>
        <w:t>200</w:t>
      </w:r>
      <w:r>
        <w:rPr>
          <w:rFonts w:ascii="仿宋" w:eastAsia="仿宋" w:hAnsi="仿宋" w:hint="eastAsia"/>
          <w:sz w:val="30"/>
          <w:szCs w:val="30"/>
          <w:lang w:val="en"/>
        </w:rPr>
        <w:t>字左右的短文，字体为仿宋，字号为</w:t>
      </w:r>
      <w:r>
        <w:rPr>
          <w:rFonts w:ascii="仿宋" w:eastAsia="仿宋" w:hAnsi="仿宋" w:hint="eastAsia"/>
          <w:sz w:val="30"/>
          <w:szCs w:val="30"/>
          <w:lang w:val="en"/>
        </w:rPr>
        <w:t>4</w:t>
      </w:r>
      <w:r>
        <w:rPr>
          <w:rFonts w:ascii="仿宋" w:eastAsia="仿宋" w:hAnsi="仿宋" w:hint="eastAsia"/>
          <w:sz w:val="30"/>
          <w:szCs w:val="30"/>
          <w:lang w:val="en"/>
        </w:rPr>
        <w:t>号，考生在</w:t>
      </w:r>
      <w:r>
        <w:rPr>
          <w:rFonts w:ascii="仿宋" w:eastAsia="仿宋" w:hAnsi="仿宋" w:hint="eastAsia"/>
          <w:sz w:val="30"/>
          <w:szCs w:val="30"/>
          <w:lang w:val="en"/>
        </w:rPr>
        <w:t>5</w:t>
      </w:r>
      <w:r>
        <w:rPr>
          <w:rFonts w:ascii="仿宋" w:eastAsia="仿宋" w:hAnsi="仿宋" w:hint="eastAsia"/>
          <w:sz w:val="30"/>
          <w:szCs w:val="30"/>
          <w:lang w:val="en"/>
        </w:rPr>
        <w:t>分钟内朗读出来）。</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lastRenderedPageBreak/>
        <w:t>3.</w:t>
      </w:r>
      <w:r>
        <w:rPr>
          <w:rFonts w:ascii="仿宋" w:eastAsia="仿宋" w:hAnsi="仿宋" w:hint="eastAsia"/>
          <w:sz w:val="30"/>
          <w:szCs w:val="30"/>
          <w:lang w:val="en"/>
        </w:rPr>
        <w:t>舞蹈表演专业课：技巧组合，组合包含跳、转、翻、控制、软开度（自备舞蹈服装</w:t>
      </w:r>
      <w:r>
        <w:rPr>
          <w:rFonts w:ascii="仿宋" w:eastAsia="仿宋" w:hAnsi="仿宋" w:hint="eastAsia"/>
          <w:sz w:val="30"/>
          <w:szCs w:val="30"/>
          <w:lang w:val="en"/>
        </w:rPr>
        <w:t>)</w:t>
      </w:r>
      <w:r>
        <w:rPr>
          <w:rFonts w:ascii="仿宋" w:eastAsia="仿宋" w:hAnsi="仿宋" w:hint="eastAsia"/>
          <w:sz w:val="30"/>
          <w:szCs w:val="30"/>
          <w:lang w:val="en"/>
        </w:rPr>
        <w:t>。个人剧目，自备一段舞蹈剧目，选择范围：中国古典舞、中国民族民间舞、芭蕾舞、现代舞</w:t>
      </w:r>
      <w:r>
        <w:rPr>
          <w:rFonts w:ascii="仿宋" w:eastAsia="仿宋" w:hAnsi="仿宋" w:hint="eastAsia"/>
          <w:sz w:val="30"/>
          <w:szCs w:val="30"/>
          <w:lang w:val="en"/>
        </w:rPr>
        <w:t xml:space="preserve"> (</w:t>
      </w:r>
      <w:r>
        <w:rPr>
          <w:rFonts w:ascii="仿宋" w:eastAsia="仿宋" w:hAnsi="仿宋" w:hint="eastAsia"/>
          <w:sz w:val="30"/>
          <w:szCs w:val="30"/>
          <w:lang w:val="en"/>
        </w:rPr>
        <w:t>自备剧目服装或道具</w:t>
      </w:r>
      <w:r>
        <w:rPr>
          <w:rFonts w:ascii="仿宋" w:eastAsia="仿宋" w:hAnsi="仿宋" w:hint="eastAsia"/>
          <w:sz w:val="30"/>
          <w:szCs w:val="30"/>
          <w:lang w:val="en"/>
        </w:rPr>
        <w:t>)</w:t>
      </w:r>
      <w:r>
        <w:rPr>
          <w:rFonts w:ascii="仿宋" w:eastAsia="仿宋" w:hAnsi="仿宋" w:hint="eastAsia"/>
          <w:sz w:val="30"/>
          <w:szCs w:val="30"/>
          <w:lang w:val="en"/>
        </w:rPr>
        <w:t>。</w:t>
      </w:r>
    </w:p>
    <w:p w:rsidR="00000000" w:rsidRDefault="00B75A56">
      <w:pPr>
        <w:pStyle w:val="a8"/>
        <w:spacing w:line="360" w:lineRule="auto"/>
        <w:ind w:left="1410"/>
        <w:divId w:val="1430585528"/>
        <w:rPr>
          <w:rFonts w:ascii="微软雅黑" w:eastAsia="微软雅黑" w:hAnsi="微软雅黑" w:hint="eastAsia"/>
          <w:sz w:val="18"/>
          <w:szCs w:val="18"/>
          <w:lang w:val="en"/>
        </w:rPr>
      </w:pPr>
      <w:r>
        <w:rPr>
          <w:rStyle w:val="a6"/>
          <w:rFonts w:ascii="仿宋" w:eastAsia="仿宋" w:hAnsi="仿宋" w:hint="eastAsia"/>
          <w:sz w:val="41"/>
          <w:szCs w:val="41"/>
          <w:lang w:val="en"/>
        </w:rPr>
        <w:t>四、</w:t>
      </w:r>
      <w:r>
        <w:rPr>
          <w:rStyle w:val="a6"/>
          <w:rFonts w:ascii="Times New Roman" w:eastAsia="仿宋" w:hAnsi="Times New Roman" w:cs="Times New Roman"/>
          <w:sz w:val="14"/>
          <w:szCs w:val="14"/>
          <w:lang w:val="en"/>
        </w:rPr>
        <w:t xml:space="preserve">   </w:t>
      </w:r>
      <w:r>
        <w:rPr>
          <w:rStyle w:val="a6"/>
          <w:rFonts w:ascii="仿宋" w:eastAsia="仿宋" w:hAnsi="仿宋" w:hint="eastAsia"/>
          <w:sz w:val="41"/>
          <w:szCs w:val="41"/>
          <w:lang w:val="en"/>
        </w:rPr>
        <w:t>报考条件、时间及方式</w:t>
      </w:r>
    </w:p>
    <w:p w:rsidR="00000000" w:rsidRDefault="00B75A56">
      <w:pPr>
        <w:pStyle w:val="a7"/>
        <w:spacing w:line="360" w:lineRule="auto"/>
        <w:ind w:left="705"/>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1.</w:t>
      </w:r>
      <w:r>
        <w:rPr>
          <w:rStyle w:val="a6"/>
          <w:rFonts w:ascii="仿宋" w:eastAsia="仿宋" w:hAnsi="仿宋" w:hint="eastAsia"/>
          <w:sz w:val="30"/>
          <w:szCs w:val="30"/>
          <w:lang w:val="en"/>
        </w:rPr>
        <w:t>报考条件</w:t>
      </w:r>
    </w:p>
    <w:p w:rsidR="00000000" w:rsidRDefault="00B75A56">
      <w:pPr>
        <w:pStyle w:val="a7"/>
        <w:spacing w:line="360" w:lineRule="auto"/>
        <w:ind w:firstLine="705"/>
        <w:divId w:val="1430585528"/>
        <w:rPr>
          <w:rFonts w:ascii="微软雅黑" w:eastAsia="微软雅黑" w:hAnsi="微软雅黑" w:hint="eastAsia"/>
          <w:sz w:val="18"/>
          <w:szCs w:val="18"/>
          <w:lang w:val="en"/>
        </w:rPr>
      </w:pPr>
      <w:r>
        <w:rPr>
          <w:rFonts w:ascii="仿宋" w:eastAsia="仿宋" w:hAnsi="仿宋" w:hint="eastAsia"/>
          <w:sz w:val="30"/>
          <w:szCs w:val="30"/>
          <w:lang w:val="en"/>
        </w:rPr>
        <w:t>具有高级中等教育毕业或同等学历，年龄</w:t>
      </w:r>
      <w:r>
        <w:rPr>
          <w:rFonts w:ascii="仿宋" w:eastAsia="仿宋" w:hAnsi="仿宋" w:hint="eastAsia"/>
          <w:sz w:val="30"/>
          <w:szCs w:val="30"/>
          <w:lang w:val="en"/>
        </w:rPr>
        <w:t>17</w:t>
      </w:r>
      <w:r>
        <w:rPr>
          <w:rFonts w:ascii="仿宋" w:eastAsia="仿宋" w:hAnsi="仿宋" w:hint="eastAsia"/>
          <w:sz w:val="30"/>
          <w:szCs w:val="30"/>
          <w:lang w:val="en"/>
        </w:rPr>
        <w:t>周岁</w:t>
      </w:r>
      <w:r>
        <w:rPr>
          <w:rFonts w:ascii="仿宋" w:eastAsia="仿宋" w:hAnsi="仿宋" w:hint="eastAsia"/>
          <w:sz w:val="30"/>
          <w:szCs w:val="30"/>
          <w:lang w:val="en"/>
        </w:rPr>
        <w:t>(2004</w:t>
      </w:r>
      <w:r>
        <w:rPr>
          <w:rFonts w:ascii="仿宋" w:eastAsia="仿宋" w:hAnsi="仿宋" w:hint="eastAsia"/>
          <w:sz w:val="30"/>
          <w:szCs w:val="30"/>
          <w:lang w:val="en"/>
        </w:rPr>
        <w:t>年</w:t>
      </w:r>
      <w:r>
        <w:rPr>
          <w:rFonts w:ascii="仿宋" w:eastAsia="仿宋" w:hAnsi="仿宋" w:hint="eastAsia"/>
          <w:sz w:val="30"/>
          <w:szCs w:val="30"/>
          <w:lang w:val="en"/>
        </w:rPr>
        <w:t>9</w:t>
      </w:r>
      <w:r>
        <w:rPr>
          <w:rFonts w:ascii="仿宋" w:eastAsia="仿宋" w:hAnsi="仿宋" w:hint="eastAsia"/>
          <w:sz w:val="30"/>
          <w:szCs w:val="30"/>
          <w:lang w:val="en"/>
        </w:rPr>
        <w:t>月</w:t>
      </w:r>
      <w:r>
        <w:rPr>
          <w:rFonts w:ascii="仿宋" w:eastAsia="仿宋" w:hAnsi="仿宋" w:hint="eastAsia"/>
          <w:sz w:val="30"/>
          <w:szCs w:val="30"/>
          <w:lang w:val="en"/>
        </w:rPr>
        <w:t>1</w:t>
      </w:r>
      <w:r>
        <w:rPr>
          <w:rFonts w:ascii="仿宋" w:eastAsia="仿宋" w:hAnsi="仿宋" w:hint="eastAsia"/>
          <w:sz w:val="30"/>
          <w:szCs w:val="30"/>
          <w:lang w:val="en"/>
        </w:rPr>
        <w:t>日前出生</w:t>
      </w:r>
      <w:r>
        <w:rPr>
          <w:rFonts w:ascii="仿宋" w:eastAsia="仿宋" w:hAnsi="仿宋" w:hint="eastAsia"/>
          <w:sz w:val="30"/>
          <w:szCs w:val="30"/>
          <w:lang w:val="en"/>
        </w:rPr>
        <w:t>)</w:t>
      </w:r>
      <w:r>
        <w:rPr>
          <w:rFonts w:ascii="仿宋" w:eastAsia="仿宋" w:hAnsi="仿宋" w:hint="eastAsia"/>
          <w:sz w:val="30"/>
          <w:szCs w:val="30"/>
          <w:lang w:val="en"/>
        </w:rPr>
        <w:t>以上，生活能够自理的听障或视障考生。</w:t>
      </w:r>
    </w:p>
    <w:p w:rsidR="00000000" w:rsidRDefault="00B75A56">
      <w:pPr>
        <w:pStyle w:val="a7"/>
        <w:spacing w:line="360" w:lineRule="auto"/>
        <w:ind w:left="705"/>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2.</w:t>
      </w:r>
      <w:r>
        <w:rPr>
          <w:rStyle w:val="a6"/>
          <w:rFonts w:ascii="仿宋" w:eastAsia="仿宋" w:hAnsi="仿宋" w:hint="eastAsia"/>
          <w:sz w:val="30"/>
          <w:szCs w:val="30"/>
          <w:lang w:val="en"/>
        </w:rPr>
        <w:t>高考报名</w:t>
      </w:r>
    </w:p>
    <w:p w:rsidR="00000000" w:rsidRDefault="00B75A56">
      <w:pPr>
        <w:pStyle w:val="a7"/>
        <w:spacing w:line="360" w:lineRule="auto"/>
        <w:ind w:firstLine="705"/>
        <w:divId w:val="1430585528"/>
        <w:rPr>
          <w:rFonts w:ascii="微软雅黑" w:eastAsia="微软雅黑" w:hAnsi="微软雅黑" w:hint="eastAsia"/>
          <w:sz w:val="18"/>
          <w:szCs w:val="18"/>
          <w:lang w:val="en"/>
        </w:rPr>
      </w:pPr>
      <w:r>
        <w:rPr>
          <w:rFonts w:ascii="仿宋" w:eastAsia="仿宋" w:hAnsi="仿宋" w:hint="eastAsia"/>
          <w:sz w:val="30"/>
          <w:szCs w:val="30"/>
          <w:lang w:val="en"/>
        </w:rPr>
        <w:t>考生必须在各省（区、市）规定时间内，到户口所在地招生办办理</w:t>
      </w:r>
      <w:r>
        <w:rPr>
          <w:rFonts w:ascii="仿宋" w:eastAsia="仿宋" w:hAnsi="仿宋" w:hint="eastAsia"/>
          <w:sz w:val="30"/>
          <w:szCs w:val="30"/>
          <w:lang w:val="en"/>
        </w:rPr>
        <w:t>2021</w:t>
      </w:r>
      <w:r>
        <w:rPr>
          <w:rFonts w:ascii="仿宋" w:eastAsia="仿宋" w:hAnsi="仿宋" w:hint="eastAsia"/>
          <w:sz w:val="30"/>
          <w:szCs w:val="30"/>
          <w:lang w:val="en"/>
        </w:rPr>
        <w:t>年高考报名手续，并索取</w:t>
      </w:r>
      <w:r>
        <w:rPr>
          <w:rFonts w:ascii="仿宋" w:eastAsia="仿宋" w:hAnsi="仿宋" w:hint="eastAsia"/>
          <w:sz w:val="30"/>
          <w:szCs w:val="30"/>
          <w:lang w:val="en"/>
        </w:rPr>
        <w:t>14</w:t>
      </w:r>
      <w:r>
        <w:rPr>
          <w:rFonts w:ascii="仿宋" w:eastAsia="仿宋" w:hAnsi="仿宋" w:hint="eastAsia"/>
          <w:sz w:val="30"/>
          <w:szCs w:val="30"/>
          <w:lang w:val="en"/>
        </w:rPr>
        <w:t>位高考考生号，否则我校无法办理录取手续。</w:t>
      </w:r>
    </w:p>
    <w:p w:rsidR="00000000" w:rsidRDefault="00B75A56">
      <w:pPr>
        <w:pStyle w:val="a7"/>
        <w:spacing w:line="360" w:lineRule="auto"/>
        <w:ind w:left="705"/>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3.</w:t>
      </w:r>
      <w:r>
        <w:rPr>
          <w:rStyle w:val="a6"/>
          <w:rFonts w:ascii="仿宋" w:eastAsia="仿宋" w:hAnsi="仿宋" w:hint="eastAsia"/>
          <w:sz w:val="30"/>
          <w:szCs w:val="30"/>
          <w:lang w:val="en"/>
        </w:rPr>
        <w:t>报名时间及方式</w:t>
      </w:r>
    </w:p>
    <w:p w:rsidR="00000000" w:rsidRDefault="00B75A56">
      <w:pPr>
        <w:pStyle w:val="a7"/>
        <w:spacing w:line="360" w:lineRule="auto"/>
        <w:ind w:firstLine="705"/>
        <w:divId w:val="1430585528"/>
        <w:rPr>
          <w:rFonts w:ascii="微软雅黑" w:eastAsia="微软雅黑" w:hAnsi="微软雅黑" w:hint="eastAsia"/>
          <w:sz w:val="18"/>
          <w:szCs w:val="18"/>
          <w:lang w:val="en"/>
        </w:rPr>
      </w:pPr>
      <w:r>
        <w:rPr>
          <w:rFonts w:ascii="仿宋" w:eastAsia="仿宋" w:hAnsi="仿宋" w:hint="eastAsia"/>
          <w:sz w:val="30"/>
          <w:szCs w:val="30"/>
          <w:lang w:val="en"/>
        </w:rPr>
        <w:t>报名时间为</w:t>
      </w:r>
      <w:r>
        <w:rPr>
          <w:rFonts w:ascii="仿宋" w:eastAsia="仿宋" w:hAnsi="仿宋" w:hint="eastAsia"/>
          <w:color w:val="FF0000"/>
          <w:sz w:val="30"/>
          <w:szCs w:val="30"/>
          <w:lang w:val="en"/>
        </w:rPr>
        <w:t>2020</w:t>
      </w:r>
      <w:r>
        <w:rPr>
          <w:rFonts w:ascii="仿宋" w:eastAsia="仿宋" w:hAnsi="仿宋" w:hint="eastAsia"/>
          <w:color w:val="FF0000"/>
          <w:sz w:val="30"/>
          <w:szCs w:val="30"/>
          <w:lang w:val="en"/>
        </w:rPr>
        <w:t>年</w:t>
      </w:r>
      <w:r>
        <w:rPr>
          <w:rFonts w:ascii="仿宋" w:eastAsia="仿宋" w:hAnsi="仿宋" w:hint="eastAsia"/>
          <w:color w:val="FF0000"/>
          <w:sz w:val="30"/>
          <w:szCs w:val="30"/>
          <w:lang w:val="en"/>
        </w:rPr>
        <w:t>12</w:t>
      </w:r>
      <w:r>
        <w:rPr>
          <w:rFonts w:ascii="仿宋" w:eastAsia="仿宋" w:hAnsi="仿宋" w:hint="eastAsia"/>
          <w:color w:val="FF0000"/>
          <w:sz w:val="30"/>
          <w:szCs w:val="30"/>
          <w:lang w:val="en"/>
        </w:rPr>
        <w:t>月</w:t>
      </w:r>
      <w:r>
        <w:rPr>
          <w:rFonts w:ascii="仿宋" w:eastAsia="仿宋" w:hAnsi="仿宋" w:hint="eastAsia"/>
          <w:color w:val="FF0000"/>
          <w:sz w:val="30"/>
          <w:szCs w:val="30"/>
          <w:lang w:val="en"/>
        </w:rPr>
        <w:t>10</w:t>
      </w:r>
      <w:r>
        <w:rPr>
          <w:rFonts w:ascii="仿宋" w:eastAsia="仿宋" w:hAnsi="仿宋" w:hint="eastAsia"/>
          <w:color w:val="FF0000"/>
          <w:sz w:val="30"/>
          <w:szCs w:val="30"/>
          <w:lang w:val="en"/>
        </w:rPr>
        <w:t>日</w:t>
      </w:r>
      <w:r>
        <w:rPr>
          <w:rFonts w:ascii="仿宋" w:eastAsia="仿宋" w:hAnsi="仿宋" w:hint="eastAsia"/>
          <w:color w:val="FF0000"/>
          <w:sz w:val="30"/>
          <w:szCs w:val="30"/>
          <w:lang w:val="en"/>
        </w:rPr>
        <w:t>-30</w:t>
      </w:r>
      <w:r>
        <w:rPr>
          <w:rFonts w:ascii="仿宋" w:eastAsia="仿宋" w:hAnsi="仿宋" w:hint="eastAsia"/>
          <w:color w:val="FF0000"/>
          <w:sz w:val="30"/>
          <w:szCs w:val="30"/>
          <w:lang w:val="en"/>
        </w:rPr>
        <w:t>日</w:t>
      </w:r>
      <w:r>
        <w:rPr>
          <w:rFonts w:ascii="仿宋" w:eastAsia="仿宋" w:hAnsi="仿宋" w:hint="eastAsia"/>
          <w:sz w:val="30"/>
          <w:szCs w:val="30"/>
          <w:lang w:val="en"/>
        </w:rPr>
        <w:t>。报名方式为网上报名。考生登录长春大学本专科招生网（</w:t>
      </w:r>
      <w:r>
        <w:rPr>
          <w:rFonts w:ascii="仿宋" w:eastAsia="仿宋" w:hAnsi="仿宋" w:hint="eastAsia"/>
          <w:sz w:val="30"/>
          <w:szCs w:val="30"/>
          <w:lang w:val="en"/>
        </w:rPr>
        <w:t>http://zsb.ccu.edu.cn/</w:t>
      </w:r>
      <w:r>
        <w:rPr>
          <w:rFonts w:ascii="仿宋" w:eastAsia="仿宋" w:hAnsi="仿宋" w:hint="eastAsia"/>
          <w:sz w:val="30"/>
          <w:szCs w:val="30"/>
          <w:lang w:val="en"/>
        </w:rPr>
        <w:t>），在高等特殊教育报名入口进行报名。（不收报名费）</w:t>
      </w:r>
    </w:p>
    <w:p w:rsidR="00000000" w:rsidRDefault="00B75A56">
      <w:pPr>
        <w:pStyle w:val="a7"/>
        <w:spacing w:line="360" w:lineRule="auto"/>
        <w:ind w:left="705"/>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4.</w:t>
      </w:r>
      <w:r>
        <w:rPr>
          <w:rStyle w:val="a6"/>
          <w:rFonts w:ascii="仿宋" w:eastAsia="仿宋" w:hAnsi="仿宋" w:hint="eastAsia"/>
          <w:sz w:val="30"/>
          <w:szCs w:val="30"/>
          <w:lang w:val="en"/>
        </w:rPr>
        <w:t>报名要求及材料</w:t>
      </w:r>
    </w:p>
    <w:p w:rsidR="00000000" w:rsidRDefault="00B75A56">
      <w:pPr>
        <w:pStyle w:val="a7"/>
        <w:spacing w:line="360" w:lineRule="auto"/>
        <w:ind w:firstLine="705"/>
        <w:divId w:val="1430585528"/>
        <w:rPr>
          <w:rFonts w:ascii="微软雅黑" w:eastAsia="微软雅黑" w:hAnsi="微软雅黑" w:hint="eastAsia"/>
          <w:sz w:val="18"/>
          <w:szCs w:val="18"/>
          <w:lang w:val="en"/>
        </w:rPr>
      </w:pPr>
      <w:r>
        <w:rPr>
          <w:rFonts w:ascii="仿宋" w:eastAsia="仿宋" w:hAnsi="仿宋" w:hint="eastAsia"/>
          <w:sz w:val="30"/>
          <w:szCs w:val="30"/>
          <w:lang w:val="en"/>
        </w:rPr>
        <w:lastRenderedPageBreak/>
        <w:t>（</w:t>
      </w:r>
      <w:r>
        <w:rPr>
          <w:rFonts w:ascii="仿宋" w:eastAsia="仿宋" w:hAnsi="仿宋" w:hint="eastAsia"/>
          <w:sz w:val="30"/>
          <w:szCs w:val="30"/>
          <w:lang w:val="en"/>
        </w:rPr>
        <w:t>1</w:t>
      </w:r>
      <w:r>
        <w:rPr>
          <w:rFonts w:ascii="仿宋" w:eastAsia="仿宋" w:hAnsi="仿宋" w:hint="eastAsia"/>
          <w:sz w:val="30"/>
          <w:szCs w:val="30"/>
          <w:lang w:val="en"/>
        </w:rPr>
        <w:t>）报考针灸推拿学、康复治疗学、特殊教育、音乐表演专业的考生，我校采用盲文（老盲文）或汉文两种方式答卷，视障考生必须在报名时注明采用何种方式答卷。</w:t>
      </w:r>
    </w:p>
    <w:p w:rsidR="00000000" w:rsidRDefault="00B75A56">
      <w:pPr>
        <w:pStyle w:val="a7"/>
        <w:spacing w:line="360" w:lineRule="auto"/>
        <w:ind w:firstLine="705"/>
        <w:divId w:val="1430585528"/>
        <w:rPr>
          <w:rFonts w:ascii="微软雅黑" w:eastAsia="微软雅黑" w:hAnsi="微软雅黑" w:hint="eastAsia"/>
          <w:sz w:val="18"/>
          <w:szCs w:val="18"/>
          <w:lang w:val="en"/>
        </w:rPr>
      </w:pPr>
      <w:r>
        <w:rPr>
          <w:rFonts w:ascii="仿宋" w:eastAsia="仿宋" w:hAnsi="仿宋" w:hint="eastAsia"/>
          <w:sz w:val="30"/>
          <w:szCs w:val="30"/>
          <w:lang w:val="en"/>
        </w:rPr>
        <w:t>（</w:t>
      </w:r>
      <w:r>
        <w:rPr>
          <w:rFonts w:ascii="仿宋" w:eastAsia="仿宋" w:hAnsi="仿宋" w:hint="eastAsia"/>
          <w:sz w:val="30"/>
          <w:szCs w:val="30"/>
          <w:lang w:val="en"/>
        </w:rPr>
        <w:t>2</w:t>
      </w:r>
      <w:r>
        <w:rPr>
          <w:rFonts w:ascii="仿宋" w:eastAsia="仿宋" w:hAnsi="仿宋" w:hint="eastAsia"/>
          <w:sz w:val="30"/>
          <w:szCs w:val="30"/>
          <w:lang w:val="en"/>
        </w:rPr>
        <w:t>）长春大学</w:t>
      </w:r>
      <w:r>
        <w:rPr>
          <w:rFonts w:ascii="仿宋" w:eastAsia="仿宋" w:hAnsi="仿宋" w:hint="eastAsia"/>
          <w:sz w:val="30"/>
          <w:szCs w:val="30"/>
          <w:lang w:val="en"/>
        </w:rPr>
        <w:t>2021</w:t>
      </w:r>
      <w:r>
        <w:rPr>
          <w:rFonts w:ascii="仿宋" w:eastAsia="仿宋" w:hAnsi="仿宋" w:hint="eastAsia"/>
          <w:sz w:val="30"/>
          <w:szCs w:val="30"/>
          <w:lang w:val="en"/>
        </w:rPr>
        <w:t>年特殊教育招生考试在重庆特殊教育中心设置分考点，请报考考生务必确认选好考试地点。其中报考工商管理、音乐表演、舞蹈表演专业考生必须在长春大学考点参加考试。</w:t>
      </w:r>
    </w:p>
    <w:p w:rsidR="00000000" w:rsidRDefault="00B75A56">
      <w:pPr>
        <w:pStyle w:val="a7"/>
        <w:spacing w:line="360" w:lineRule="auto"/>
        <w:ind w:firstLine="705"/>
        <w:divId w:val="1430585528"/>
        <w:rPr>
          <w:rFonts w:ascii="微软雅黑" w:eastAsia="微软雅黑" w:hAnsi="微软雅黑" w:hint="eastAsia"/>
          <w:sz w:val="18"/>
          <w:szCs w:val="18"/>
          <w:lang w:val="en"/>
        </w:rPr>
      </w:pPr>
      <w:r>
        <w:rPr>
          <w:rFonts w:ascii="仿宋" w:eastAsia="仿宋" w:hAnsi="仿宋" w:hint="eastAsia"/>
          <w:color w:val="FF0000"/>
          <w:sz w:val="30"/>
          <w:szCs w:val="30"/>
          <w:lang w:val="en"/>
        </w:rPr>
        <w:t>（</w:t>
      </w:r>
      <w:r>
        <w:rPr>
          <w:rFonts w:ascii="仿宋" w:eastAsia="仿宋" w:hAnsi="仿宋" w:hint="eastAsia"/>
          <w:color w:val="FF0000"/>
          <w:sz w:val="30"/>
          <w:szCs w:val="30"/>
          <w:lang w:val="en"/>
        </w:rPr>
        <w:t>3</w:t>
      </w:r>
      <w:r>
        <w:rPr>
          <w:rFonts w:ascii="仿宋" w:eastAsia="仿宋" w:hAnsi="仿宋" w:hint="eastAsia"/>
          <w:color w:val="FF0000"/>
          <w:sz w:val="30"/>
          <w:szCs w:val="30"/>
          <w:lang w:val="en"/>
        </w:rPr>
        <w:t>）考生需提交的电子版材料（必须为原件）：</w:t>
      </w:r>
    </w:p>
    <w:p w:rsidR="00000000" w:rsidRDefault="00B75A56">
      <w:pPr>
        <w:pStyle w:val="a7"/>
        <w:spacing w:line="360" w:lineRule="auto"/>
        <w:ind w:firstLine="705"/>
        <w:divId w:val="1430585528"/>
        <w:rPr>
          <w:rFonts w:ascii="微软雅黑" w:eastAsia="微软雅黑" w:hAnsi="微软雅黑" w:hint="eastAsia"/>
          <w:sz w:val="18"/>
          <w:szCs w:val="18"/>
          <w:lang w:val="en"/>
        </w:rPr>
      </w:pPr>
      <w:r>
        <w:rPr>
          <w:rFonts w:ascii="Calibri" w:eastAsia="仿宋" w:hAnsi="Calibri" w:cs="Calibri"/>
          <w:color w:val="FF0000"/>
          <w:sz w:val="30"/>
          <w:szCs w:val="30"/>
          <w:lang w:val="en"/>
        </w:rPr>
        <w:t> </w:t>
      </w:r>
      <w:r>
        <w:rPr>
          <w:rFonts w:ascii="仿宋" w:eastAsia="仿宋" w:hAnsi="仿宋" w:hint="eastAsia"/>
          <w:color w:val="FF0000"/>
          <w:sz w:val="30"/>
          <w:szCs w:val="30"/>
          <w:lang w:val="en"/>
        </w:rPr>
        <w:t>①个人免冠证件照片</w:t>
      </w:r>
      <w:r>
        <w:rPr>
          <w:rFonts w:ascii="仿宋" w:eastAsia="仿宋" w:hAnsi="仿宋" w:hint="eastAsia"/>
          <w:color w:val="FF0000"/>
          <w:sz w:val="30"/>
          <w:szCs w:val="30"/>
          <w:lang w:val="en"/>
        </w:rPr>
        <w:t>;</w:t>
      </w:r>
    </w:p>
    <w:p w:rsidR="00000000" w:rsidRDefault="00B75A56">
      <w:pPr>
        <w:pStyle w:val="a7"/>
        <w:spacing w:line="360" w:lineRule="auto"/>
        <w:ind w:firstLine="705"/>
        <w:divId w:val="1430585528"/>
        <w:rPr>
          <w:rFonts w:ascii="微软雅黑" w:eastAsia="微软雅黑" w:hAnsi="微软雅黑" w:hint="eastAsia"/>
          <w:sz w:val="18"/>
          <w:szCs w:val="18"/>
          <w:lang w:val="en"/>
        </w:rPr>
      </w:pPr>
      <w:r>
        <w:rPr>
          <w:rFonts w:ascii="Calibri" w:eastAsia="仿宋" w:hAnsi="Calibri" w:cs="Calibri"/>
          <w:color w:val="FF0000"/>
          <w:sz w:val="30"/>
          <w:szCs w:val="30"/>
          <w:lang w:val="en"/>
        </w:rPr>
        <w:t> </w:t>
      </w:r>
      <w:r>
        <w:rPr>
          <w:rFonts w:ascii="仿宋" w:eastAsia="仿宋" w:hAnsi="仿宋" w:hint="eastAsia"/>
          <w:color w:val="FF0000"/>
          <w:sz w:val="30"/>
          <w:szCs w:val="30"/>
          <w:lang w:val="en"/>
        </w:rPr>
        <w:t>②身份证原件正反面</w:t>
      </w:r>
      <w:r>
        <w:rPr>
          <w:rFonts w:ascii="仿宋" w:eastAsia="仿宋" w:hAnsi="仿宋" w:hint="eastAsia"/>
          <w:color w:val="FF0000"/>
          <w:sz w:val="30"/>
          <w:szCs w:val="30"/>
          <w:lang w:val="en"/>
        </w:rPr>
        <w:t>;</w:t>
      </w:r>
    </w:p>
    <w:p w:rsidR="00000000" w:rsidRDefault="00B75A56">
      <w:pPr>
        <w:pStyle w:val="a7"/>
        <w:spacing w:line="360" w:lineRule="auto"/>
        <w:ind w:firstLine="705"/>
        <w:divId w:val="1430585528"/>
        <w:rPr>
          <w:rFonts w:ascii="微软雅黑" w:eastAsia="微软雅黑" w:hAnsi="微软雅黑" w:hint="eastAsia"/>
          <w:sz w:val="18"/>
          <w:szCs w:val="18"/>
          <w:lang w:val="en"/>
        </w:rPr>
      </w:pPr>
      <w:r>
        <w:rPr>
          <w:rFonts w:ascii="Calibri" w:eastAsia="仿宋" w:hAnsi="Calibri" w:cs="Calibri"/>
          <w:color w:val="FF0000"/>
          <w:sz w:val="30"/>
          <w:szCs w:val="30"/>
          <w:lang w:val="en"/>
        </w:rPr>
        <w:t> </w:t>
      </w:r>
      <w:r>
        <w:rPr>
          <w:rFonts w:ascii="仿宋" w:eastAsia="仿宋" w:hAnsi="仿宋" w:hint="eastAsia"/>
          <w:color w:val="FF0000"/>
          <w:sz w:val="30"/>
          <w:szCs w:val="30"/>
          <w:lang w:val="en"/>
        </w:rPr>
        <w:t>③残疾证原件</w:t>
      </w:r>
      <w:r>
        <w:rPr>
          <w:rFonts w:ascii="仿宋" w:eastAsia="仿宋" w:hAnsi="仿宋" w:hint="eastAsia"/>
          <w:color w:val="FF0000"/>
          <w:sz w:val="30"/>
          <w:szCs w:val="30"/>
          <w:lang w:val="en"/>
        </w:rPr>
        <w:t>;</w:t>
      </w:r>
    </w:p>
    <w:p w:rsidR="00000000" w:rsidRDefault="00B75A56">
      <w:pPr>
        <w:pStyle w:val="a7"/>
        <w:spacing w:line="360" w:lineRule="auto"/>
        <w:ind w:firstLine="705"/>
        <w:divId w:val="1430585528"/>
        <w:rPr>
          <w:rFonts w:ascii="微软雅黑" w:eastAsia="微软雅黑" w:hAnsi="微软雅黑" w:hint="eastAsia"/>
          <w:sz w:val="18"/>
          <w:szCs w:val="18"/>
          <w:lang w:val="en"/>
        </w:rPr>
      </w:pPr>
      <w:r>
        <w:rPr>
          <w:rFonts w:ascii="Calibri" w:eastAsia="仿宋" w:hAnsi="Calibri" w:cs="Calibri"/>
          <w:color w:val="FF0000"/>
          <w:sz w:val="30"/>
          <w:szCs w:val="30"/>
          <w:lang w:val="en"/>
        </w:rPr>
        <w:t> </w:t>
      </w:r>
      <w:r>
        <w:rPr>
          <w:rFonts w:ascii="仿宋" w:eastAsia="仿宋" w:hAnsi="仿宋" w:hint="eastAsia"/>
          <w:color w:val="FF0000"/>
          <w:sz w:val="30"/>
          <w:szCs w:val="30"/>
          <w:lang w:val="en"/>
        </w:rPr>
        <w:t>④毕业证书（或应届毕业生证明）原件</w:t>
      </w:r>
      <w:r>
        <w:rPr>
          <w:rFonts w:ascii="仿宋" w:eastAsia="仿宋" w:hAnsi="仿宋" w:hint="eastAsia"/>
          <w:color w:val="FF0000"/>
          <w:sz w:val="30"/>
          <w:szCs w:val="30"/>
          <w:lang w:val="en"/>
        </w:rPr>
        <w:t>;</w:t>
      </w:r>
    </w:p>
    <w:p w:rsidR="00000000" w:rsidRDefault="00B75A56">
      <w:pPr>
        <w:pStyle w:val="a7"/>
        <w:spacing w:line="360" w:lineRule="auto"/>
        <w:ind w:firstLine="705"/>
        <w:divId w:val="1430585528"/>
        <w:rPr>
          <w:rFonts w:ascii="微软雅黑" w:eastAsia="微软雅黑" w:hAnsi="微软雅黑" w:hint="eastAsia"/>
          <w:sz w:val="18"/>
          <w:szCs w:val="18"/>
          <w:lang w:val="en"/>
        </w:rPr>
      </w:pPr>
      <w:r>
        <w:rPr>
          <w:rFonts w:ascii="Calibri" w:eastAsia="仿宋" w:hAnsi="Calibri" w:cs="Calibri"/>
          <w:color w:val="FF0000"/>
          <w:sz w:val="30"/>
          <w:szCs w:val="30"/>
          <w:lang w:val="en"/>
        </w:rPr>
        <w:t> </w:t>
      </w:r>
      <w:r>
        <w:rPr>
          <w:rFonts w:ascii="仿宋" w:eastAsia="仿宋" w:hAnsi="仿宋" w:hint="eastAsia"/>
          <w:color w:val="FF0000"/>
          <w:sz w:val="30"/>
          <w:szCs w:val="30"/>
          <w:lang w:val="en"/>
        </w:rPr>
        <w:t>⑤体检表原件（由县级及以上医院体检，体检时间为当年</w:t>
      </w:r>
      <w:r>
        <w:rPr>
          <w:rFonts w:ascii="仿宋" w:eastAsia="仿宋" w:hAnsi="仿宋" w:hint="eastAsia"/>
          <w:color w:val="FF0000"/>
          <w:sz w:val="30"/>
          <w:szCs w:val="30"/>
          <w:lang w:val="en"/>
        </w:rPr>
        <w:t>10</w:t>
      </w:r>
      <w:r>
        <w:rPr>
          <w:rFonts w:ascii="仿宋" w:eastAsia="仿宋" w:hAnsi="仿宋" w:hint="eastAsia"/>
          <w:color w:val="FF0000"/>
          <w:sz w:val="30"/>
          <w:szCs w:val="30"/>
          <w:lang w:val="en"/>
        </w:rPr>
        <w:t>月以后，其中肝功、胸透或胸部</w:t>
      </w:r>
      <w:r>
        <w:rPr>
          <w:rFonts w:ascii="仿宋" w:eastAsia="仿宋" w:hAnsi="仿宋" w:hint="eastAsia"/>
          <w:color w:val="FF0000"/>
          <w:sz w:val="30"/>
          <w:szCs w:val="30"/>
          <w:lang w:val="en"/>
        </w:rPr>
        <w:t>CT</w:t>
      </w:r>
      <w:r>
        <w:rPr>
          <w:rFonts w:ascii="仿宋" w:eastAsia="仿宋" w:hAnsi="仿宋" w:hint="eastAsia"/>
          <w:color w:val="FF0000"/>
          <w:sz w:val="30"/>
          <w:szCs w:val="30"/>
          <w:lang w:val="en"/>
        </w:rPr>
        <w:t>为必须检查的项目）。</w:t>
      </w:r>
    </w:p>
    <w:p w:rsidR="00000000" w:rsidRDefault="00B75A56">
      <w:pPr>
        <w:pStyle w:val="a7"/>
        <w:spacing w:line="360" w:lineRule="auto"/>
        <w:ind w:firstLine="705"/>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5.</w:t>
      </w:r>
      <w:r>
        <w:rPr>
          <w:rStyle w:val="a6"/>
          <w:rFonts w:ascii="仿宋" w:eastAsia="仿宋" w:hAnsi="仿宋" w:hint="eastAsia"/>
          <w:sz w:val="30"/>
          <w:szCs w:val="30"/>
          <w:lang w:val="en"/>
        </w:rPr>
        <w:t>报考美术类专业的考生自备画具、画板、颜料等考试用具，考试用纸由我校提供。</w:t>
      </w:r>
    </w:p>
    <w:p w:rsidR="00000000" w:rsidRDefault="00B75A56">
      <w:pPr>
        <w:pStyle w:val="a7"/>
        <w:spacing w:line="360" w:lineRule="auto"/>
        <w:ind w:firstLine="705"/>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6.</w:t>
      </w:r>
      <w:r>
        <w:rPr>
          <w:rStyle w:val="a6"/>
          <w:rFonts w:ascii="仿宋" w:eastAsia="仿宋" w:hAnsi="仿宋" w:hint="eastAsia"/>
          <w:sz w:val="30"/>
          <w:szCs w:val="30"/>
          <w:lang w:val="en"/>
        </w:rPr>
        <w:t>新生入学后将按规定统一进行入学资格复查，届时考生必须提供身份证原件、高中（或中专、职高）毕业证书原件、残疾证原件，一经发现报名弄虚作假，立即取消入学资格。</w:t>
      </w:r>
    </w:p>
    <w:p w:rsidR="00000000" w:rsidRDefault="00B75A56">
      <w:pPr>
        <w:pStyle w:val="a7"/>
        <w:spacing w:line="264" w:lineRule="auto"/>
        <w:ind w:firstLine="570"/>
        <w:divId w:val="1430585528"/>
        <w:rPr>
          <w:rFonts w:ascii="微软雅黑" w:eastAsia="微软雅黑" w:hAnsi="微软雅黑" w:hint="eastAsia"/>
          <w:sz w:val="18"/>
          <w:szCs w:val="18"/>
          <w:lang w:val="en"/>
        </w:rPr>
      </w:pPr>
      <w:r>
        <w:rPr>
          <w:rStyle w:val="a6"/>
          <w:rFonts w:ascii="仿宋" w:eastAsia="仿宋" w:hAnsi="仿宋" w:hint="eastAsia"/>
          <w:sz w:val="41"/>
          <w:szCs w:val="41"/>
          <w:lang w:val="en"/>
        </w:rPr>
        <w:lastRenderedPageBreak/>
        <w:t>五、录取原则</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1.</w:t>
      </w:r>
      <w:r>
        <w:rPr>
          <w:rStyle w:val="a6"/>
          <w:rFonts w:ascii="仿宋" w:eastAsia="仿宋" w:hAnsi="仿宋" w:hint="eastAsia"/>
          <w:sz w:val="30"/>
          <w:szCs w:val="30"/>
          <w:lang w:val="en"/>
        </w:rPr>
        <w:t>学校实行“分数优先，遵循志愿”的录取原则</w:t>
      </w:r>
      <w:r>
        <w:rPr>
          <w:rStyle w:val="a6"/>
          <w:rFonts w:ascii="仿宋" w:eastAsia="仿宋" w:hAnsi="仿宋" w:hint="eastAsia"/>
          <w:sz w:val="30"/>
          <w:szCs w:val="30"/>
          <w:lang w:val="en"/>
        </w:rPr>
        <w:t xml:space="preserve"> </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学校对考生先按照综合分数从高到低排序，然后根据学校的招生计划、残障类型、专业报考限制等依据，以完成招生计</w:t>
      </w:r>
      <w:r>
        <w:rPr>
          <w:rFonts w:ascii="仿宋" w:eastAsia="仿宋" w:hAnsi="仿宋" w:hint="eastAsia"/>
          <w:sz w:val="30"/>
          <w:szCs w:val="30"/>
          <w:lang w:val="en"/>
        </w:rPr>
        <w:t>划为基准划定学校最低录取分数线。低于学校最低录取分数线的考生不予录取；高于学校划定的最低录取分数线，但所填报专业志愿都不能被录取，并且不服从专业调剂的考生，不予录取。</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对划定在学校最低录取分数线上的考生，从高分到低分按照每名考生的专业志愿逐一进行检索录取，当第一专业志愿不能录取时，检索其第二专业志愿，以此类推；当检索录取完所有进线考生后，对所报专业志愿都不能录取且服从专业调剂的考生以残障类型、报考专业限制等为依据，将其随机调剂到未完成计划的专业。综合分相同时，依次按我校规定科目顺序的单科成绩由高到低录取。规</w:t>
      </w:r>
      <w:r>
        <w:rPr>
          <w:rFonts w:ascii="仿宋" w:eastAsia="仿宋" w:hAnsi="仿宋" w:hint="eastAsia"/>
          <w:sz w:val="30"/>
          <w:szCs w:val="30"/>
          <w:lang w:val="en"/>
        </w:rPr>
        <w:t>定科目顺序为语文、英语、数学、物理、化学、解剖学（生物）、听写、朗读。</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2.</w:t>
      </w:r>
      <w:r>
        <w:rPr>
          <w:rStyle w:val="a6"/>
          <w:rFonts w:ascii="仿宋" w:eastAsia="仿宋" w:hAnsi="仿宋" w:hint="eastAsia"/>
          <w:sz w:val="30"/>
          <w:szCs w:val="30"/>
          <w:lang w:val="en"/>
        </w:rPr>
        <w:t>计分办法</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w:t>
      </w:r>
      <w:r>
        <w:rPr>
          <w:rFonts w:ascii="仿宋" w:eastAsia="仿宋" w:hAnsi="仿宋" w:hint="eastAsia"/>
          <w:sz w:val="30"/>
          <w:szCs w:val="30"/>
          <w:lang w:val="en"/>
        </w:rPr>
        <w:t>1</w:t>
      </w:r>
      <w:r>
        <w:rPr>
          <w:rFonts w:ascii="仿宋" w:eastAsia="仿宋" w:hAnsi="仿宋" w:hint="eastAsia"/>
          <w:sz w:val="30"/>
          <w:szCs w:val="30"/>
          <w:lang w:val="en"/>
        </w:rPr>
        <w:t>）针灸推拿学专业、康复治疗学专业、特殊教育专业的综合分为六门文化课成绩总和。</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w:t>
      </w:r>
      <w:r>
        <w:rPr>
          <w:rFonts w:ascii="仿宋" w:eastAsia="仿宋" w:hAnsi="仿宋" w:hint="eastAsia"/>
          <w:sz w:val="30"/>
          <w:szCs w:val="30"/>
          <w:lang w:val="en"/>
        </w:rPr>
        <w:t>2</w:t>
      </w:r>
      <w:r>
        <w:rPr>
          <w:rFonts w:ascii="仿宋" w:eastAsia="仿宋" w:hAnsi="仿宋" w:hint="eastAsia"/>
          <w:sz w:val="30"/>
          <w:szCs w:val="30"/>
          <w:lang w:val="en"/>
        </w:rPr>
        <w:t>）视觉传达设计专业、绘画专业、动画专业的综合分</w:t>
      </w:r>
      <w:r>
        <w:rPr>
          <w:rFonts w:ascii="仿宋" w:eastAsia="仿宋" w:hAnsi="仿宋" w:hint="eastAsia"/>
          <w:sz w:val="30"/>
          <w:szCs w:val="30"/>
          <w:lang w:val="en"/>
        </w:rPr>
        <w:t>=</w:t>
      </w:r>
      <w:r>
        <w:rPr>
          <w:rFonts w:ascii="仿宋" w:eastAsia="仿宋" w:hAnsi="仿宋" w:hint="eastAsia"/>
          <w:sz w:val="30"/>
          <w:szCs w:val="30"/>
          <w:lang w:val="en"/>
        </w:rPr>
        <w:t>文化课总分</w:t>
      </w:r>
      <w:r>
        <w:rPr>
          <w:rFonts w:ascii="仿宋" w:eastAsia="仿宋" w:hAnsi="仿宋" w:hint="eastAsia"/>
          <w:sz w:val="30"/>
          <w:szCs w:val="30"/>
          <w:lang w:val="en"/>
        </w:rPr>
        <w:t>/4.5+</w:t>
      </w:r>
      <w:r>
        <w:rPr>
          <w:rFonts w:ascii="仿宋" w:eastAsia="仿宋" w:hAnsi="仿宋" w:hint="eastAsia"/>
          <w:sz w:val="30"/>
          <w:szCs w:val="30"/>
          <w:lang w:val="en"/>
        </w:rPr>
        <w:t>专业课总分</w:t>
      </w:r>
      <w:r>
        <w:rPr>
          <w:rFonts w:ascii="仿宋" w:eastAsia="仿宋" w:hAnsi="仿宋" w:hint="eastAsia"/>
          <w:sz w:val="30"/>
          <w:szCs w:val="30"/>
          <w:lang w:val="en"/>
        </w:rPr>
        <w:t>/2</w:t>
      </w:r>
      <w:r>
        <w:rPr>
          <w:rFonts w:ascii="仿宋" w:eastAsia="仿宋" w:hAnsi="仿宋" w:hint="eastAsia"/>
          <w:sz w:val="30"/>
          <w:szCs w:val="30"/>
          <w:lang w:val="en"/>
        </w:rPr>
        <w:t>。</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lastRenderedPageBreak/>
        <w:t>（</w:t>
      </w:r>
      <w:r>
        <w:rPr>
          <w:rFonts w:ascii="仿宋" w:eastAsia="仿宋" w:hAnsi="仿宋" w:hint="eastAsia"/>
          <w:sz w:val="30"/>
          <w:szCs w:val="30"/>
          <w:lang w:val="en"/>
        </w:rPr>
        <w:t>3</w:t>
      </w:r>
      <w:r>
        <w:rPr>
          <w:rFonts w:ascii="仿宋" w:eastAsia="仿宋" w:hAnsi="仿宋" w:hint="eastAsia"/>
          <w:sz w:val="30"/>
          <w:szCs w:val="30"/>
          <w:lang w:val="en"/>
        </w:rPr>
        <w:t>）工商管理专业的综合分</w:t>
      </w:r>
      <w:r>
        <w:rPr>
          <w:rFonts w:ascii="仿宋" w:eastAsia="仿宋" w:hAnsi="仿宋" w:hint="eastAsia"/>
          <w:sz w:val="30"/>
          <w:szCs w:val="30"/>
          <w:lang w:val="en"/>
        </w:rPr>
        <w:t>=</w:t>
      </w:r>
      <w:r>
        <w:rPr>
          <w:rFonts w:ascii="仿宋" w:eastAsia="仿宋" w:hAnsi="仿宋" w:hint="eastAsia"/>
          <w:sz w:val="30"/>
          <w:szCs w:val="30"/>
          <w:lang w:val="en"/>
        </w:rPr>
        <w:t>文化课总分</w:t>
      </w:r>
      <w:r>
        <w:rPr>
          <w:rFonts w:ascii="仿宋" w:eastAsia="仿宋" w:hAnsi="仿宋" w:hint="eastAsia"/>
          <w:sz w:val="30"/>
          <w:szCs w:val="30"/>
          <w:lang w:val="en"/>
        </w:rPr>
        <w:t>/4.5+</w:t>
      </w:r>
      <w:r>
        <w:rPr>
          <w:rFonts w:ascii="仿宋" w:eastAsia="仿宋" w:hAnsi="仿宋" w:hint="eastAsia"/>
          <w:sz w:val="30"/>
          <w:szCs w:val="30"/>
          <w:lang w:val="en"/>
        </w:rPr>
        <w:t>能力测试总分</w:t>
      </w:r>
      <w:r>
        <w:rPr>
          <w:rFonts w:ascii="仿宋" w:eastAsia="仿宋" w:hAnsi="仿宋" w:hint="eastAsia"/>
          <w:sz w:val="30"/>
          <w:szCs w:val="30"/>
          <w:lang w:val="en"/>
        </w:rPr>
        <w:t>/2</w:t>
      </w:r>
      <w:r>
        <w:rPr>
          <w:rFonts w:ascii="仿宋" w:eastAsia="仿宋" w:hAnsi="仿宋" w:hint="eastAsia"/>
          <w:sz w:val="30"/>
          <w:szCs w:val="30"/>
          <w:lang w:val="en"/>
        </w:rPr>
        <w:t>。</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w:t>
      </w:r>
      <w:r>
        <w:rPr>
          <w:rFonts w:ascii="仿宋" w:eastAsia="仿宋" w:hAnsi="仿宋" w:hint="eastAsia"/>
          <w:sz w:val="30"/>
          <w:szCs w:val="30"/>
          <w:lang w:val="en"/>
        </w:rPr>
        <w:t>4</w:t>
      </w:r>
      <w:r>
        <w:rPr>
          <w:rFonts w:ascii="仿宋" w:eastAsia="仿宋" w:hAnsi="仿宋" w:hint="eastAsia"/>
          <w:sz w:val="30"/>
          <w:szCs w:val="30"/>
          <w:lang w:val="en"/>
        </w:rPr>
        <w:t>）音乐表演专业的综合分</w:t>
      </w:r>
      <w:r>
        <w:rPr>
          <w:rFonts w:ascii="仿宋" w:eastAsia="仿宋" w:hAnsi="仿宋" w:hint="eastAsia"/>
          <w:sz w:val="30"/>
          <w:szCs w:val="30"/>
          <w:lang w:val="en"/>
        </w:rPr>
        <w:t>=</w:t>
      </w:r>
      <w:r>
        <w:rPr>
          <w:rFonts w:ascii="仿宋" w:eastAsia="仿宋" w:hAnsi="仿宋" w:hint="eastAsia"/>
          <w:sz w:val="30"/>
          <w:szCs w:val="30"/>
          <w:lang w:val="en"/>
        </w:rPr>
        <w:t>文化课总分</w:t>
      </w:r>
      <w:r>
        <w:rPr>
          <w:rFonts w:ascii="仿宋" w:eastAsia="仿宋" w:hAnsi="仿宋" w:hint="eastAsia"/>
          <w:sz w:val="30"/>
          <w:szCs w:val="30"/>
          <w:lang w:val="en"/>
        </w:rPr>
        <w:t>/4.5+</w:t>
      </w:r>
      <w:r>
        <w:rPr>
          <w:rFonts w:ascii="仿宋" w:eastAsia="仿宋" w:hAnsi="仿宋" w:hint="eastAsia"/>
          <w:sz w:val="30"/>
          <w:szCs w:val="30"/>
          <w:lang w:val="en"/>
        </w:rPr>
        <w:t>专业课总分</w:t>
      </w:r>
      <w:r>
        <w:rPr>
          <w:rFonts w:ascii="仿宋" w:eastAsia="仿宋" w:hAnsi="仿宋" w:hint="eastAsia"/>
          <w:sz w:val="30"/>
          <w:szCs w:val="30"/>
          <w:lang w:val="en"/>
        </w:rPr>
        <w:t>/1.2</w:t>
      </w:r>
      <w:r>
        <w:rPr>
          <w:rFonts w:ascii="仿宋" w:eastAsia="仿宋" w:hAnsi="仿宋" w:hint="eastAsia"/>
          <w:sz w:val="30"/>
          <w:szCs w:val="30"/>
          <w:lang w:val="en"/>
        </w:rPr>
        <w:t>。</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w:t>
      </w:r>
      <w:r>
        <w:rPr>
          <w:rFonts w:ascii="仿宋" w:eastAsia="仿宋" w:hAnsi="仿宋" w:hint="eastAsia"/>
          <w:sz w:val="30"/>
          <w:szCs w:val="30"/>
          <w:lang w:val="en"/>
        </w:rPr>
        <w:t>5</w:t>
      </w:r>
      <w:r>
        <w:rPr>
          <w:rFonts w:ascii="仿宋" w:eastAsia="仿宋" w:hAnsi="仿宋" w:hint="eastAsia"/>
          <w:sz w:val="30"/>
          <w:szCs w:val="30"/>
          <w:lang w:val="en"/>
        </w:rPr>
        <w:t>）舞蹈表演专业的综合分</w:t>
      </w:r>
      <w:r>
        <w:rPr>
          <w:rFonts w:ascii="仿宋" w:eastAsia="仿宋" w:hAnsi="仿宋" w:hint="eastAsia"/>
          <w:sz w:val="30"/>
          <w:szCs w:val="30"/>
          <w:lang w:val="en"/>
        </w:rPr>
        <w:t>=</w:t>
      </w:r>
      <w:r>
        <w:rPr>
          <w:rFonts w:ascii="仿宋" w:eastAsia="仿宋" w:hAnsi="仿宋" w:hint="eastAsia"/>
          <w:sz w:val="30"/>
          <w:szCs w:val="30"/>
          <w:lang w:val="en"/>
        </w:rPr>
        <w:t>文化课总分</w:t>
      </w:r>
      <w:r>
        <w:rPr>
          <w:rFonts w:ascii="仿宋" w:eastAsia="仿宋" w:hAnsi="仿宋" w:hint="eastAsia"/>
          <w:sz w:val="30"/>
          <w:szCs w:val="30"/>
          <w:lang w:val="en"/>
        </w:rPr>
        <w:t>/4.5+</w:t>
      </w:r>
      <w:r>
        <w:rPr>
          <w:rFonts w:ascii="仿宋" w:eastAsia="仿宋" w:hAnsi="仿宋" w:hint="eastAsia"/>
          <w:sz w:val="30"/>
          <w:szCs w:val="30"/>
          <w:lang w:val="en"/>
        </w:rPr>
        <w:t>专业课总分。</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 xml:space="preserve">3. </w:t>
      </w:r>
      <w:r>
        <w:rPr>
          <w:rStyle w:val="a6"/>
          <w:rFonts w:ascii="仿宋" w:eastAsia="仿宋" w:hAnsi="仿宋" w:hint="eastAsia"/>
          <w:sz w:val="30"/>
          <w:szCs w:val="30"/>
          <w:lang w:val="en"/>
        </w:rPr>
        <w:t>考生入学后，绘画专业的考生在入学后根据考生意愿及入学后测试成绩分方向培养</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Style w:val="a6"/>
          <w:rFonts w:ascii="仿宋" w:eastAsia="仿宋" w:hAnsi="仿宋" w:hint="eastAsia"/>
          <w:sz w:val="30"/>
          <w:szCs w:val="30"/>
          <w:lang w:val="en"/>
        </w:rPr>
        <w:t xml:space="preserve">4. </w:t>
      </w:r>
      <w:r>
        <w:rPr>
          <w:rStyle w:val="a6"/>
          <w:rFonts w:ascii="仿宋" w:eastAsia="仿宋" w:hAnsi="仿宋" w:hint="eastAsia"/>
          <w:sz w:val="30"/>
          <w:szCs w:val="30"/>
          <w:lang w:val="en"/>
        </w:rPr>
        <w:t>拟录取名单公布后，请拟录取考生在规定时间内及时发送报到确认单至我校，否则视为本人放弃录取资格</w:t>
      </w:r>
    </w:p>
    <w:p w:rsidR="00000000" w:rsidRDefault="00B75A56">
      <w:pPr>
        <w:pStyle w:val="a7"/>
        <w:spacing w:line="360" w:lineRule="auto"/>
        <w:ind w:firstLine="570"/>
        <w:divId w:val="1430585528"/>
        <w:rPr>
          <w:rFonts w:ascii="微软雅黑" w:eastAsia="微软雅黑" w:hAnsi="微软雅黑" w:hint="eastAsia"/>
          <w:sz w:val="18"/>
          <w:szCs w:val="18"/>
          <w:lang w:val="en"/>
        </w:rPr>
      </w:pPr>
      <w:r>
        <w:rPr>
          <w:rStyle w:val="a6"/>
          <w:rFonts w:ascii="仿宋" w:eastAsia="仿宋" w:hAnsi="仿宋" w:hint="eastAsia"/>
          <w:sz w:val="41"/>
          <w:szCs w:val="41"/>
          <w:lang w:val="en"/>
        </w:rPr>
        <w:t>六、考试时间及地点</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具体面试时间、地点，考试时间、地点及科目安排详见准考证及长春大学招生信息网。</w:t>
      </w:r>
      <w:r>
        <w:rPr>
          <w:rFonts w:ascii="仿宋" w:eastAsia="仿宋" w:hAnsi="仿宋" w:hint="eastAsia"/>
          <w:sz w:val="30"/>
          <w:szCs w:val="30"/>
          <w:lang w:val="en"/>
        </w:rPr>
        <w:t xml:space="preserve"> </w:t>
      </w:r>
    </w:p>
    <w:p w:rsidR="00000000" w:rsidRDefault="00B75A56">
      <w:pPr>
        <w:pStyle w:val="a7"/>
        <w:spacing w:line="360" w:lineRule="auto"/>
        <w:ind w:firstLine="375"/>
        <w:divId w:val="1430585528"/>
        <w:rPr>
          <w:rFonts w:ascii="微软雅黑" w:eastAsia="微软雅黑" w:hAnsi="微软雅黑" w:hint="eastAsia"/>
          <w:sz w:val="18"/>
          <w:szCs w:val="18"/>
          <w:lang w:val="en"/>
        </w:rPr>
      </w:pPr>
      <w:r>
        <w:rPr>
          <w:rStyle w:val="a6"/>
          <w:rFonts w:ascii="仿宋" w:eastAsia="仿宋" w:hAnsi="仿宋" w:hint="eastAsia"/>
          <w:sz w:val="36"/>
          <w:szCs w:val="36"/>
          <w:lang w:val="en"/>
        </w:rPr>
        <w:t>七、报名网址</w:t>
      </w:r>
    </w:p>
    <w:p w:rsidR="00000000" w:rsidRDefault="00B75A56">
      <w:pPr>
        <w:pStyle w:val="a7"/>
        <w:spacing w:line="360" w:lineRule="auto"/>
        <w:ind w:firstLine="600"/>
        <w:divId w:val="1430585528"/>
        <w:rPr>
          <w:rFonts w:ascii="微软雅黑" w:eastAsia="微软雅黑" w:hAnsi="微软雅黑" w:hint="eastAsia"/>
          <w:sz w:val="18"/>
          <w:szCs w:val="18"/>
          <w:lang w:val="en"/>
        </w:rPr>
      </w:pPr>
      <w:r>
        <w:rPr>
          <w:rFonts w:ascii="仿宋" w:eastAsia="仿宋" w:hAnsi="仿宋" w:hint="eastAsia"/>
          <w:sz w:val="30"/>
          <w:szCs w:val="30"/>
          <w:lang w:val="en"/>
        </w:rPr>
        <w:t>网</w:t>
      </w:r>
      <w:r>
        <w:rPr>
          <w:rFonts w:ascii="Calibri" w:eastAsia="仿宋" w:hAnsi="Calibri" w:cs="Calibri"/>
          <w:sz w:val="30"/>
          <w:szCs w:val="30"/>
          <w:lang w:val="en"/>
        </w:rPr>
        <w:t>  </w:t>
      </w:r>
      <w:r>
        <w:rPr>
          <w:rFonts w:ascii="仿宋" w:eastAsia="仿宋" w:hAnsi="仿宋" w:hint="eastAsia"/>
          <w:sz w:val="30"/>
          <w:szCs w:val="30"/>
          <w:lang w:val="en"/>
        </w:rPr>
        <w:t xml:space="preserve"> </w:t>
      </w:r>
      <w:r>
        <w:rPr>
          <w:rFonts w:ascii="仿宋" w:eastAsia="仿宋" w:hAnsi="仿宋" w:hint="eastAsia"/>
          <w:sz w:val="30"/>
          <w:szCs w:val="30"/>
          <w:lang w:val="en"/>
        </w:rPr>
        <w:t>址：</w:t>
      </w:r>
      <w:hyperlink r:id="rId9" w:history="1">
        <w:r>
          <w:rPr>
            <w:rStyle w:val="a3"/>
            <w:rFonts w:ascii="仿宋" w:eastAsia="仿宋" w:hAnsi="仿宋" w:hint="eastAsia"/>
            <w:sz w:val="30"/>
            <w:szCs w:val="30"/>
            <w:lang w:val="en"/>
          </w:rPr>
          <w:t>http://zsb.ccu.edu.cn</w:t>
        </w:r>
      </w:hyperlink>
    </w:p>
    <w:p w:rsidR="00000000" w:rsidRDefault="00B75A56">
      <w:pPr>
        <w:pStyle w:val="a7"/>
        <w:spacing w:line="360" w:lineRule="auto"/>
        <w:ind w:firstLine="375"/>
        <w:divId w:val="1430585528"/>
        <w:rPr>
          <w:rFonts w:ascii="微软雅黑" w:eastAsia="微软雅黑" w:hAnsi="微软雅黑" w:hint="eastAsia"/>
          <w:sz w:val="18"/>
          <w:szCs w:val="18"/>
          <w:lang w:val="en"/>
        </w:rPr>
      </w:pPr>
      <w:r>
        <w:rPr>
          <w:rStyle w:val="a6"/>
          <w:rFonts w:ascii="仿宋" w:eastAsia="仿宋" w:hAnsi="仿宋" w:hint="eastAsia"/>
          <w:sz w:val="36"/>
          <w:szCs w:val="36"/>
          <w:lang w:val="en"/>
        </w:rPr>
        <w:t>八、联系方式</w:t>
      </w:r>
    </w:p>
    <w:p w:rsidR="00000000" w:rsidRDefault="00B75A56">
      <w:pPr>
        <w:pStyle w:val="a7"/>
        <w:spacing w:line="360" w:lineRule="auto"/>
        <w:ind w:firstLine="375"/>
        <w:divId w:val="1430585528"/>
        <w:rPr>
          <w:rFonts w:ascii="微软雅黑" w:eastAsia="微软雅黑" w:hAnsi="微软雅黑" w:hint="eastAsia"/>
          <w:sz w:val="18"/>
          <w:szCs w:val="18"/>
          <w:lang w:val="en"/>
        </w:rPr>
      </w:pPr>
      <w:r>
        <w:rPr>
          <w:rFonts w:ascii="仿宋" w:eastAsia="仿宋" w:hAnsi="仿宋" w:hint="eastAsia"/>
          <w:sz w:val="30"/>
          <w:szCs w:val="30"/>
          <w:lang w:val="en"/>
        </w:rPr>
        <w:t>地</w:t>
      </w:r>
      <w:r>
        <w:rPr>
          <w:rFonts w:ascii="Calibri" w:eastAsia="仿宋" w:hAnsi="Calibri" w:cs="Calibri"/>
          <w:sz w:val="30"/>
          <w:szCs w:val="30"/>
          <w:lang w:val="en"/>
        </w:rPr>
        <w:t>  </w:t>
      </w:r>
      <w:r>
        <w:rPr>
          <w:rFonts w:ascii="仿宋" w:eastAsia="仿宋" w:hAnsi="仿宋" w:hint="eastAsia"/>
          <w:sz w:val="30"/>
          <w:szCs w:val="30"/>
          <w:lang w:val="en"/>
        </w:rPr>
        <w:t xml:space="preserve"> </w:t>
      </w:r>
      <w:r>
        <w:rPr>
          <w:rFonts w:ascii="仿宋" w:eastAsia="仿宋" w:hAnsi="仿宋" w:hint="eastAsia"/>
          <w:sz w:val="30"/>
          <w:szCs w:val="30"/>
          <w:lang w:val="en"/>
        </w:rPr>
        <w:t>址：吉林省长春市卫星路</w:t>
      </w:r>
      <w:r>
        <w:rPr>
          <w:rFonts w:ascii="仿宋" w:eastAsia="仿宋" w:hAnsi="仿宋" w:hint="eastAsia"/>
          <w:sz w:val="30"/>
          <w:szCs w:val="30"/>
          <w:lang w:val="en"/>
        </w:rPr>
        <w:t>6543</w:t>
      </w:r>
      <w:r>
        <w:rPr>
          <w:rFonts w:ascii="仿宋" w:eastAsia="仿宋" w:hAnsi="仿宋" w:hint="eastAsia"/>
          <w:sz w:val="30"/>
          <w:szCs w:val="30"/>
          <w:lang w:val="en"/>
        </w:rPr>
        <w:t>号</w:t>
      </w:r>
    </w:p>
    <w:p w:rsidR="00000000" w:rsidRDefault="00B75A56">
      <w:pPr>
        <w:pStyle w:val="a7"/>
        <w:spacing w:line="360" w:lineRule="auto"/>
        <w:ind w:firstLine="375"/>
        <w:divId w:val="1430585528"/>
        <w:rPr>
          <w:rFonts w:ascii="微软雅黑" w:eastAsia="微软雅黑" w:hAnsi="微软雅黑" w:hint="eastAsia"/>
          <w:sz w:val="18"/>
          <w:szCs w:val="18"/>
          <w:lang w:val="en"/>
        </w:rPr>
      </w:pPr>
      <w:r>
        <w:rPr>
          <w:rFonts w:ascii="仿宋" w:eastAsia="仿宋" w:hAnsi="仿宋" w:hint="eastAsia"/>
          <w:sz w:val="30"/>
          <w:szCs w:val="30"/>
          <w:lang w:val="en"/>
        </w:rPr>
        <w:t>邮</w:t>
      </w:r>
      <w:r>
        <w:rPr>
          <w:rFonts w:ascii="Calibri" w:eastAsia="仿宋" w:hAnsi="Calibri" w:cs="Calibri"/>
          <w:sz w:val="30"/>
          <w:szCs w:val="30"/>
          <w:lang w:val="en"/>
        </w:rPr>
        <w:t>  </w:t>
      </w:r>
      <w:r>
        <w:rPr>
          <w:rFonts w:ascii="仿宋" w:eastAsia="仿宋" w:hAnsi="仿宋" w:hint="eastAsia"/>
          <w:sz w:val="30"/>
          <w:szCs w:val="30"/>
          <w:lang w:val="en"/>
        </w:rPr>
        <w:t xml:space="preserve"> </w:t>
      </w:r>
      <w:r>
        <w:rPr>
          <w:rFonts w:ascii="仿宋" w:eastAsia="仿宋" w:hAnsi="仿宋" w:hint="eastAsia"/>
          <w:sz w:val="30"/>
          <w:szCs w:val="30"/>
          <w:lang w:val="en"/>
        </w:rPr>
        <w:t>编：</w:t>
      </w:r>
      <w:r>
        <w:rPr>
          <w:rFonts w:ascii="仿宋" w:eastAsia="仿宋" w:hAnsi="仿宋" w:hint="eastAsia"/>
          <w:sz w:val="30"/>
          <w:szCs w:val="30"/>
          <w:lang w:val="en"/>
        </w:rPr>
        <w:t>130022</w:t>
      </w:r>
      <w:r>
        <w:rPr>
          <w:rFonts w:ascii="Calibri" w:eastAsia="仿宋" w:hAnsi="Calibri" w:cs="Calibri"/>
          <w:sz w:val="30"/>
          <w:szCs w:val="30"/>
          <w:lang w:val="en"/>
        </w:rPr>
        <w:t>   </w:t>
      </w:r>
      <w:r>
        <w:rPr>
          <w:rFonts w:ascii="仿宋" w:eastAsia="仿宋" w:hAnsi="仿宋" w:hint="eastAsia"/>
          <w:sz w:val="30"/>
          <w:szCs w:val="30"/>
          <w:lang w:val="en"/>
        </w:rPr>
        <w:t xml:space="preserve"> </w:t>
      </w:r>
    </w:p>
    <w:p w:rsidR="00000000" w:rsidRDefault="00B75A56">
      <w:pPr>
        <w:pStyle w:val="a7"/>
        <w:spacing w:line="360" w:lineRule="auto"/>
        <w:ind w:firstLine="375"/>
        <w:divId w:val="1430585528"/>
        <w:rPr>
          <w:rFonts w:ascii="微软雅黑" w:eastAsia="微软雅黑" w:hAnsi="微软雅黑" w:hint="eastAsia"/>
          <w:sz w:val="18"/>
          <w:szCs w:val="18"/>
          <w:lang w:val="en"/>
        </w:rPr>
      </w:pPr>
      <w:r>
        <w:rPr>
          <w:rFonts w:ascii="仿宋" w:eastAsia="仿宋" w:hAnsi="仿宋" w:hint="eastAsia"/>
          <w:sz w:val="30"/>
          <w:szCs w:val="30"/>
          <w:lang w:val="en"/>
        </w:rPr>
        <w:lastRenderedPageBreak/>
        <w:t>电</w:t>
      </w:r>
      <w:r>
        <w:rPr>
          <w:rFonts w:ascii="Calibri" w:eastAsia="仿宋" w:hAnsi="Calibri" w:cs="Calibri"/>
          <w:sz w:val="30"/>
          <w:szCs w:val="30"/>
          <w:lang w:val="en"/>
        </w:rPr>
        <w:t>  </w:t>
      </w:r>
      <w:r>
        <w:rPr>
          <w:rFonts w:ascii="仿宋" w:eastAsia="仿宋" w:hAnsi="仿宋" w:hint="eastAsia"/>
          <w:sz w:val="30"/>
          <w:szCs w:val="30"/>
          <w:lang w:val="en"/>
        </w:rPr>
        <w:t xml:space="preserve"> </w:t>
      </w:r>
      <w:r>
        <w:rPr>
          <w:rFonts w:ascii="仿宋" w:eastAsia="仿宋" w:hAnsi="仿宋" w:hint="eastAsia"/>
          <w:sz w:val="30"/>
          <w:szCs w:val="30"/>
          <w:lang w:val="en"/>
        </w:rPr>
        <w:t>话：</w:t>
      </w:r>
      <w:r>
        <w:rPr>
          <w:rFonts w:ascii="仿宋" w:eastAsia="仿宋" w:hAnsi="仿宋" w:hint="eastAsia"/>
          <w:sz w:val="30"/>
          <w:szCs w:val="30"/>
          <w:lang w:val="en"/>
        </w:rPr>
        <w:t>0431-85250087</w:t>
      </w:r>
      <w:r>
        <w:rPr>
          <w:rFonts w:ascii="Calibri" w:eastAsia="仿宋" w:hAnsi="Calibri" w:cs="Calibri"/>
          <w:sz w:val="30"/>
          <w:szCs w:val="30"/>
          <w:lang w:val="en"/>
        </w:rPr>
        <w:t> </w:t>
      </w:r>
      <w:r>
        <w:rPr>
          <w:rFonts w:ascii="仿宋" w:eastAsia="仿宋" w:hAnsi="仿宋" w:hint="eastAsia"/>
          <w:sz w:val="30"/>
          <w:szCs w:val="30"/>
          <w:lang w:val="en"/>
        </w:rPr>
        <w:t xml:space="preserve"> 85250460</w:t>
      </w:r>
    </w:p>
    <w:p w:rsidR="00000000" w:rsidRDefault="00B75A56">
      <w:pPr>
        <w:pStyle w:val="a7"/>
        <w:spacing w:line="360" w:lineRule="auto"/>
        <w:ind w:firstLine="375"/>
        <w:divId w:val="1430585528"/>
        <w:rPr>
          <w:rFonts w:ascii="微软雅黑" w:eastAsia="微软雅黑" w:hAnsi="微软雅黑" w:hint="eastAsia"/>
          <w:sz w:val="18"/>
          <w:szCs w:val="18"/>
          <w:lang w:val="en"/>
        </w:rPr>
      </w:pPr>
      <w:r>
        <w:rPr>
          <w:rFonts w:ascii="仿宋" w:eastAsia="仿宋" w:hAnsi="仿宋" w:hint="eastAsia"/>
          <w:sz w:val="30"/>
          <w:szCs w:val="30"/>
          <w:lang w:val="en"/>
        </w:rPr>
        <w:t>传</w:t>
      </w:r>
      <w:r>
        <w:rPr>
          <w:rFonts w:ascii="Calibri" w:eastAsia="仿宋" w:hAnsi="Calibri" w:cs="Calibri"/>
          <w:sz w:val="30"/>
          <w:szCs w:val="30"/>
          <w:lang w:val="en"/>
        </w:rPr>
        <w:t>  </w:t>
      </w:r>
      <w:r>
        <w:rPr>
          <w:rFonts w:ascii="仿宋" w:eastAsia="仿宋" w:hAnsi="仿宋" w:hint="eastAsia"/>
          <w:sz w:val="30"/>
          <w:szCs w:val="30"/>
          <w:lang w:val="en"/>
        </w:rPr>
        <w:t xml:space="preserve"> </w:t>
      </w:r>
      <w:r>
        <w:rPr>
          <w:rFonts w:ascii="仿宋" w:eastAsia="仿宋" w:hAnsi="仿宋" w:hint="eastAsia"/>
          <w:sz w:val="30"/>
          <w:szCs w:val="30"/>
          <w:lang w:val="en"/>
        </w:rPr>
        <w:t>真：</w:t>
      </w:r>
      <w:r>
        <w:rPr>
          <w:rFonts w:ascii="仿宋" w:eastAsia="仿宋" w:hAnsi="仿宋" w:hint="eastAsia"/>
          <w:sz w:val="30"/>
          <w:szCs w:val="30"/>
          <w:lang w:val="en"/>
        </w:rPr>
        <w:t>0431-85250091</w:t>
      </w:r>
    </w:p>
    <w:p w:rsidR="00000000" w:rsidRDefault="00B75A56">
      <w:pPr>
        <w:pStyle w:val="a7"/>
        <w:spacing w:line="360" w:lineRule="auto"/>
        <w:ind w:firstLine="375"/>
        <w:divId w:val="1430585528"/>
        <w:rPr>
          <w:rFonts w:ascii="微软雅黑" w:eastAsia="微软雅黑" w:hAnsi="微软雅黑" w:hint="eastAsia"/>
          <w:sz w:val="18"/>
          <w:szCs w:val="18"/>
          <w:lang w:val="en"/>
        </w:rPr>
      </w:pPr>
      <w:r>
        <w:rPr>
          <w:rFonts w:ascii="仿宋" w:eastAsia="仿宋" w:hAnsi="仿宋" w:hint="eastAsia"/>
          <w:sz w:val="30"/>
          <w:szCs w:val="30"/>
          <w:lang w:val="en"/>
        </w:rPr>
        <w:t>网</w:t>
      </w:r>
      <w:r>
        <w:rPr>
          <w:rFonts w:ascii="Calibri" w:eastAsia="仿宋" w:hAnsi="Calibri" w:cs="Calibri"/>
          <w:sz w:val="30"/>
          <w:szCs w:val="30"/>
          <w:lang w:val="en"/>
        </w:rPr>
        <w:t>  </w:t>
      </w:r>
      <w:r>
        <w:rPr>
          <w:rFonts w:ascii="仿宋" w:eastAsia="仿宋" w:hAnsi="仿宋" w:hint="eastAsia"/>
          <w:sz w:val="30"/>
          <w:szCs w:val="30"/>
          <w:lang w:val="en"/>
        </w:rPr>
        <w:t xml:space="preserve"> </w:t>
      </w:r>
      <w:r>
        <w:rPr>
          <w:rFonts w:ascii="仿宋" w:eastAsia="仿宋" w:hAnsi="仿宋" w:hint="eastAsia"/>
          <w:sz w:val="30"/>
          <w:szCs w:val="30"/>
          <w:lang w:val="en"/>
        </w:rPr>
        <w:t>址：</w:t>
      </w:r>
      <w:r>
        <w:rPr>
          <w:rFonts w:ascii="仿宋" w:eastAsia="仿宋" w:hAnsi="仿宋" w:hint="eastAsia"/>
          <w:sz w:val="30"/>
          <w:szCs w:val="30"/>
          <w:lang w:val="en"/>
        </w:rPr>
        <w:t>http://zsb.ccu.edu.cn</w:t>
      </w:r>
    </w:p>
    <w:p w:rsidR="00000000" w:rsidRDefault="00B75A56">
      <w:pPr>
        <w:pStyle w:val="a7"/>
        <w:spacing w:line="360" w:lineRule="auto"/>
        <w:divId w:val="1430585528"/>
        <w:rPr>
          <w:rFonts w:ascii="微软雅黑" w:eastAsia="微软雅黑" w:hAnsi="微软雅黑" w:hint="eastAsia"/>
          <w:sz w:val="18"/>
          <w:szCs w:val="18"/>
          <w:lang w:val="en"/>
        </w:rPr>
      </w:pPr>
      <w:r>
        <w:rPr>
          <w:rStyle w:val="a6"/>
          <w:rFonts w:ascii="Calibri" w:eastAsia="仿宋" w:hAnsi="Calibri" w:cs="Calibri"/>
          <w:sz w:val="36"/>
          <w:szCs w:val="36"/>
          <w:lang w:val="en"/>
        </w:rPr>
        <w:t> </w:t>
      </w:r>
    </w:p>
    <w:p w:rsidR="00000000" w:rsidRDefault="00B75A56">
      <w:pPr>
        <w:pStyle w:val="a7"/>
        <w:spacing w:line="264" w:lineRule="auto"/>
        <w:ind w:firstLine="435"/>
        <w:divId w:val="1430585528"/>
        <w:rPr>
          <w:rFonts w:ascii="微软雅黑" w:eastAsia="微软雅黑" w:hAnsi="微软雅黑" w:hint="eastAsia"/>
          <w:sz w:val="18"/>
          <w:szCs w:val="18"/>
          <w:lang w:val="en"/>
        </w:rPr>
      </w:pPr>
      <w:r>
        <w:rPr>
          <w:rFonts w:ascii="Calibri" w:eastAsia="仿宋" w:hAnsi="Calibri" w:cs="Calibri"/>
          <w:sz w:val="23"/>
          <w:szCs w:val="23"/>
          <w:lang w:val="en"/>
        </w:rPr>
        <w:t> </w:t>
      </w:r>
    </w:p>
    <w:sectPr w:rsidR="00000000">
      <w:pgSz w:w="11906" w:h="16838"/>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5617E"/>
    <w:multiLevelType w:val="multilevel"/>
    <w:tmpl w:val="F9BC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B75A56"/>
    <w:rsid w:val="00B7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BA821"/>
  <w15:chartTrackingRefBased/>
  <w15:docId w15:val="{33868ED8-9C18-4507-9432-73237A4A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link w:val="10"/>
    <w:uiPriority w:val="9"/>
    <w:qFormat/>
    <w:pPr>
      <w:spacing w:before="100" w:beforeAutospacing="1" w:after="100" w:afterAutospacing="1"/>
      <w:outlineLvl w:val="0"/>
    </w:pPr>
    <w:rPr>
      <w:kern w:val="36"/>
    </w:rPr>
  </w:style>
  <w:style w:type="paragraph" w:styleId="2">
    <w:name w:val="heading 2"/>
    <w:basedOn w:val="a"/>
    <w:link w:val="20"/>
    <w:uiPriority w:val="9"/>
    <w:qFormat/>
    <w:pPr>
      <w:spacing w:before="100" w:beforeAutospacing="1" w:after="100" w:afterAutospacing="1"/>
      <w:outlineLvl w:val="1"/>
    </w:pPr>
  </w:style>
  <w:style w:type="paragraph" w:styleId="3">
    <w:name w:val="heading 3"/>
    <w:basedOn w:val="a"/>
    <w:link w:val="30"/>
    <w:uiPriority w:val="9"/>
    <w:qFormat/>
    <w:pPr>
      <w:spacing w:before="100" w:beforeAutospacing="1" w:after="100" w:afterAutospacing="1"/>
      <w:outlineLvl w:val="2"/>
    </w:pPr>
  </w:style>
  <w:style w:type="paragraph" w:styleId="4">
    <w:name w:val="heading 4"/>
    <w:basedOn w:val="a"/>
    <w:link w:val="40"/>
    <w:uiPriority w:val="9"/>
    <w:qFormat/>
    <w:pPr>
      <w:spacing w:before="100" w:beforeAutospacing="1" w:after="100" w:afterAutospacing="1"/>
      <w:outlineLvl w:val="3"/>
    </w:pPr>
  </w:style>
  <w:style w:type="paragraph" w:styleId="5">
    <w:name w:val="heading 5"/>
    <w:basedOn w:val="a"/>
    <w:link w:val="50"/>
    <w:uiPriority w:val="9"/>
    <w:qFormat/>
    <w:pPr>
      <w:spacing w:before="100" w:beforeAutospacing="1" w:after="100" w:afterAutospacing="1"/>
      <w:outlineLvl w:val="4"/>
    </w:pPr>
  </w:style>
  <w:style w:type="paragraph" w:styleId="6">
    <w:name w:val="heading 6"/>
    <w:basedOn w:val="a"/>
    <w:link w:val="60"/>
    <w:uiPriority w:val="9"/>
    <w:qFormat/>
    <w:pPr>
      <w:spacing w:before="100" w:beforeAutospacing="1" w:after="100" w:afterAutospacing="1"/>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0000FF"/>
      <w:u w:val="none"/>
      <w:effect w:val="none"/>
    </w:rPr>
  </w:style>
  <w:style w:type="character" w:styleId="a4">
    <w:name w:val="FollowedHyperlink"/>
    <w:basedOn w:val="a0"/>
    <w:uiPriority w:val="99"/>
    <w:semiHidden/>
    <w:unhideWhenUsed/>
    <w:rPr>
      <w:strike w:val="0"/>
      <w:dstrike w:val="0"/>
      <w:color w:val="800080"/>
      <w:u w:val="none"/>
      <w:effect w:val="none"/>
    </w:rPr>
  </w:style>
  <w:style w:type="character" w:styleId="a5">
    <w:name w:val="Emphasis"/>
    <w:basedOn w:val="a0"/>
    <w:uiPriority w:val="20"/>
    <w:qFormat/>
    <w:rPr>
      <w:i w:val="0"/>
      <w:iCs w:val="0"/>
      <w:vanish w:val="0"/>
      <w:webHidden w:val="0"/>
      <w:specVanish w:val="0"/>
    </w:rPr>
  </w:style>
  <w:style w:type="character" w:customStyle="1" w:styleId="10">
    <w:name w:val="标题 1 字符"/>
    <w:basedOn w:val="a0"/>
    <w:link w:val="1"/>
    <w:uiPriority w:val="9"/>
    <w:rPr>
      <w:rFonts w:ascii="宋体" w:eastAsia="宋体" w:hAnsi="宋体" w:cs="宋体"/>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Pr>
      <w:rFonts w:ascii="宋体" w:eastAsia="宋体" w:hAnsi="宋体" w:cs="宋体"/>
      <w:b/>
      <w:bCs/>
      <w:sz w:val="32"/>
      <w:szCs w:val="32"/>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Pr>
      <w:rFonts w:ascii="宋体" w:eastAsia="宋体" w:hAnsi="宋体" w:cs="宋体"/>
      <w:b/>
      <w:bCs/>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sz w:val="24"/>
      <w:szCs w:val="24"/>
    </w:rPr>
  </w:style>
  <w:style w:type="character" w:styleId="a6">
    <w:name w:val="Strong"/>
    <w:basedOn w:val="a0"/>
    <w:uiPriority w:val="22"/>
    <w:qFormat/>
    <w:rPr>
      <w:b w:val="0"/>
      <w:bCs w:val="0"/>
    </w:rPr>
  </w:style>
  <w:style w:type="paragraph" w:customStyle="1" w:styleId="msonormal0">
    <w:name w:val="msonormal"/>
    <w:basedOn w:val="a"/>
    <w:pPr>
      <w:spacing w:before="100" w:beforeAutospacing="1" w:after="100" w:afterAutospacing="1"/>
    </w:pPr>
  </w:style>
  <w:style w:type="paragraph" w:styleId="a7">
    <w:name w:val="Normal (Web)"/>
    <w:basedOn w:val="a"/>
    <w:uiPriority w:val="99"/>
    <w:semiHidden/>
    <w:unhideWhenUsed/>
    <w:pPr>
      <w:spacing w:before="100" w:beforeAutospacing="1" w:after="100" w:afterAutospacing="1"/>
    </w:pPr>
  </w:style>
  <w:style w:type="paragraph" w:customStyle="1" w:styleId="textellipsis">
    <w:name w:val="text_ellipsis"/>
    <w:basedOn w:val="a"/>
    <w:pPr>
      <w:spacing w:before="100" w:beforeAutospacing="1" w:after="100" w:afterAutospacing="1"/>
    </w:pPr>
  </w:style>
  <w:style w:type="paragraph" w:customStyle="1" w:styleId="headercon">
    <w:name w:val="headercon"/>
    <w:basedOn w:val="a"/>
  </w:style>
  <w:style w:type="paragraph" w:customStyle="1" w:styleId="navcon">
    <w:name w:val="navcon"/>
    <w:basedOn w:val="a"/>
  </w:style>
  <w:style w:type="paragraph" w:customStyle="1" w:styleId="footercon">
    <w:name w:val="footercon"/>
    <w:basedOn w:val="a"/>
  </w:style>
  <w:style w:type="paragraph" w:customStyle="1" w:styleId="end">
    <w:name w:val="end"/>
    <w:basedOn w:val="a"/>
    <w:pPr>
      <w:pBdr>
        <w:top w:val="single" w:sz="6" w:space="15" w:color="EAEAEA"/>
      </w:pBdr>
      <w:spacing w:before="420" w:after="100" w:afterAutospacing="1"/>
      <w:jc w:val="center"/>
    </w:pPr>
    <w:rPr>
      <w:color w:val="FFFFFF"/>
      <w:sz w:val="18"/>
      <w:szCs w:val="18"/>
    </w:rPr>
  </w:style>
  <w:style w:type="paragraph" w:customStyle="1" w:styleId="logo">
    <w:name w:val="logo"/>
    <w:basedOn w:val="a"/>
    <w:pPr>
      <w:spacing w:before="100" w:beforeAutospacing="1" w:after="100" w:afterAutospacing="1"/>
    </w:pPr>
  </w:style>
  <w:style w:type="paragraph" w:customStyle="1" w:styleId="search">
    <w:name w:val="search"/>
    <w:basedOn w:val="a"/>
    <w:pPr>
      <w:spacing w:before="100" w:beforeAutospacing="1" w:after="100" w:afterAutospacing="1"/>
    </w:pPr>
  </w:style>
  <w:style w:type="paragraph" w:customStyle="1" w:styleId="searchs">
    <w:name w:val="searchs"/>
    <w:basedOn w:val="a"/>
    <w:pPr>
      <w:spacing w:before="100" w:beforeAutospacing="1" w:after="100" w:afterAutospacing="1"/>
    </w:pPr>
  </w:style>
  <w:style w:type="paragraph" w:customStyle="1" w:styleId="slogan">
    <w:name w:val="slogan"/>
    <w:basedOn w:val="a"/>
    <w:pPr>
      <w:spacing w:before="100" w:beforeAutospacing="1" w:after="100" w:afterAutospacing="1"/>
    </w:pPr>
  </w:style>
  <w:style w:type="paragraph" w:customStyle="1" w:styleId="txt">
    <w:name w:val="txt"/>
    <w:basedOn w:val="a"/>
    <w:pPr>
      <w:spacing w:before="100" w:beforeAutospacing="1" w:after="100" w:afterAutospacing="1"/>
    </w:pPr>
  </w:style>
  <w:style w:type="paragraph" w:customStyle="1" w:styleId="qr">
    <w:name w:val="qr"/>
    <w:basedOn w:val="a"/>
    <w:pPr>
      <w:spacing w:before="100" w:beforeAutospacing="1" w:after="100" w:afterAutospacing="1"/>
    </w:pPr>
  </w:style>
  <w:style w:type="paragraph" w:customStyle="1" w:styleId="meau">
    <w:name w:val="meau"/>
    <w:basedOn w:val="a"/>
    <w:pPr>
      <w:spacing w:before="100" w:beforeAutospacing="1" w:after="100" w:afterAutospacing="1"/>
    </w:pPr>
  </w:style>
  <w:style w:type="paragraph" w:customStyle="1" w:styleId="erji">
    <w:name w:val="erji"/>
    <w:basedOn w:val="a"/>
    <w:pPr>
      <w:spacing w:before="100" w:beforeAutospacing="1" w:after="100" w:afterAutospacing="1"/>
    </w:pPr>
  </w:style>
  <w:style w:type="paragraph" w:customStyle="1" w:styleId="tanbox">
    <w:name w:val="tanbox"/>
    <w:basedOn w:val="a"/>
    <w:pPr>
      <w:spacing w:before="100" w:beforeAutospacing="1" w:after="100" w:afterAutospacing="1"/>
    </w:pPr>
  </w:style>
  <w:style w:type="paragraph" w:customStyle="1" w:styleId="daohang">
    <w:name w:val="daohang"/>
    <w:basedOn w:val="a"/>
    <w:pPr>
      <w:spacing w:before="100" w:beforeAutospacing="1" w:after="100" w:afterAutospacing="1"/>
    </w:pPr>
  </w:style>
  <w:style w:type="paragraph" w:customStyle="1" w:styleId="longbannercon">
    <w:name w:val="longbannercon"/>
    <w:basedOn w:val="a"/>
    <w:pPr>
      <w:spacing w:before="100" w:beforeAutospacing="1" w:after="100" w:afterAutospacing="1"/>
    </w:pPr>
  </w:style>
  <w:style w:type="paragraph" w:customStyle="1" w:styleId="tit">
    <w:name w:val="tit"/>
    <w:basedOn w:val="a"/>
    <w:pPr>
      <w:spacing w:before="100" w:beforeAutospacing="1" w:after="100" w:afterAutospacing="1"/>
    </w:pPr>
  </w:style>
  <w:style w:type="paragraph" w:customStyle="1" w:styleId="conc">
    <w:name w:val="conc"/>
    <w:basedOn w:val="a"/>
    <w:pPr>
      <w:spacing w:before="100" w:beforeAutospacing="1" w:after="100" w:afterAutospacing="1"/>
    </w:pPr>
  </w:style>
  <w:style w:type="paragraph" w:customStyle="1" w:styleId="tan">
    <w:name w:val="tan"/>
    <w:basedOn w:val="a"/>
    <w:pPr>
      <w:spacing w:before="100" w:beforeAutospacing="1" w:after="100" w:afterAutospacing="1"/>
    </w:pPr>
  </w:style>
  <w:style w:type="paragraph" w:customStyle="1" w:styleId="bordernone">
    <w:name w:val="border_none"/>
    <w:basedOn w:val="a"/>
    <w:pPr>
      <w:spacing w:before="100" w:beforeAutospacing="1" w:after="100" w:afterAutospacing="1"/>
    </w:pPr>
  </w:style>
  <w:style w:type="paragraph" w:customStyle="1" w:styleId="bgnone">
    <w:name w:val="bg_none"/>
    <w:basedOn w:val="a"/>
    <w:pPr>
      <w:spacing w:before="100" w:beforeAutospacing="1" w:after="100" w:afterAutospacing="1"/>
    </w:pPr>
  </w:style>
  <w:style w:type="paragraph" w:customStyle="1" w:styleId="tanbox1">
    <w:name w:val="tanbox1"/>
    <w:basedOn w:val="a"/>
    <w:rPr>
      <w:vanish/>
    </w:rPr>
  </w:style>
  <w:style w:type="paragraph" w:customStyle="1" w:styleId="tan1">
    <w:name w:val="tan1"/>
    <w:basedOn w:val="a"/>
  </w:style>
  <w:style w:type="paragraph" w:customStyle="1" w:styleId="logo1">
    <w:name w:val="logo1"/>
    <w:basedOn w:val="a"/>
    <w:pPr>
      <w:spacing w:before="100" w:beforeAutospacing="1" w:after="100" w:afterAutospacing="1"/>
      <w:ind w:left="150"/>
    </w:pPr>
  </w:style>
  <w:style w:type="paragraph" w:customStyle="1" w:styleId="search1">
    <w:name w:val="search1"/>
    <w:basedOn w:val="a"/>
    <w:pPr>
      <w:spacing w:before="525" w:after="100" w:afterAutospacing="1"/>
    </w:pPr>
  </w:style>
  <w:style w:type="paragraph" w:customStyle="1" w:styleId="searchs1">
    <w:name w:val="searchs1"/>
    <w:basedOn w:val="a"/>
    <w:pPr>
      <w:spacing w:before="510" w:after="100" w:afterAutospacing="1"/>
      <w:ind w:right="150"/>
    </w:pPr>
    <w:rPr>
      <w:vanish/>
    </w:rPr>
  </w:style>
  <w:style w:type="paragraph" w:customStyle="1" w:styleId="meau1">
    <w:name w:val="meau1"/>
    <w:basedOn w:val="a"/>
    <w:pPr>
      <w:spacing w:before="100" w:beforeAutospacing="1" w:after="100" w:afterAutospacing="1"/>
      <w:ind w:left="300"/>
    </w:pPr>
  </w:style>
  <w:style w:type="paragraph" w:customStyle="1" w:styleId="erji1">
    <w:name w:val="erji1"/>
    <w:basedOn w:val="a"/>
    <w:pPr>
      <w:spacing w:before="100" w:beforeAutospacing="1" w:after="100" w:afterAutospacing="1"/>
    </w:pPr>
    <w:rPr>
      <w:vanish/>
    </w:rPr>
  </w:style>
  <w:style w:type="paragraph" w:customStyle="1" w:styleId="daohang1">
    <w:name w:val="daohang1"/>
    <w:basedOn w:val="a"/>
    <w:pPr>
      <w:spacing w:before="100" w:beforeAutospacing="1" w:after="100" w:afterAutospacing="1"/>
      <w:ind w:left="4500"/>
    </w:pPr>
  </w:style>
  <w:style w:type="paragraph" w:customStyle="1" w:styleId="longbannercon1">
    <w:name w:val="longbannercon1"/>
    <w:basedOn w:val="a"/>
  </w:style>
  <w:style w:type="paragraph" w:customStyle="1" w:styleId="tit1">
    <w:name w:val="tit1"/>
    <w:basedOn w:val="a"/>
    <w:pPr>
      <w:spacing w:before="100" w:beforeAutospacing="1" w:after="100" w:afterAutospacing="1" w:line="1500" w:lineRule="atLeast"/>
      <w:jc w:val="center"/>
    </w:pPr>
    <w:rPr>
      <w:b/>
      <w:bCs/>
      <w:color w:val="FFFFFF"/>
      <w:sz w:val="36"/>
      <w:szCs w:val="36"/>
    </w:rPr>
  </w:style>
  <w:style w:type="paragraph" w:customStyle="1" w:styleId="slogan1">
    <w:name w:val="slogan1"/>
    <w:basedOn w:val="a"/>
    <w:pPr>
      <w:spacing w:before="750" w:after="100" w:afterAutospacing="1"/>
    </w:pPr>
  </w:style>
  <w:style w:type="paragraph" w:customStyle="1" w:styleId="txt1">
    <w:name w:val="txt1"/>
    <w:basedOn w:val="a"/>
    <w:pPr>
      <w:spacing w:before="750" w:after="100" w:afterAutospacing="1"/>
      <w:ind w:left="1800"/>
    </w:pPr>
  </w:style>
  <w:style w:type="paragraph" w:customStyle="1" w:styleId="qr1">
    <w:name w:val="qr1"/>
    <w:basedOn w:val="a"/>
    <w:pPr>
      <w:spacing w:before="600" w:after="100" w:afterAutospacing="1"/>
    </w:pPr>
  </w:style>
  <w:style w:type="paragraph" w:customStyle="1" w:styleId="conc1">
    <w:name w:val="conc1"/>
    <w:basedOn w:val="a"/>
    <w:pPr>
      <w:spacing w:before="100" w:beforeAutospacing="1" w:after="100" w:afterAutospacing="1"/>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窗体顶端 字符"/>
    <w:basedOn w:val="a0"/>
    <w:link w:val="z-"/>
    <w:uiPriority w:val="99"/>
    <w:semiHidden/>
    <w:rPr>
      <w:rFonts w:ascii="Arial" w:eastAsia="宋体"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窗体底端 字符"/>
    <w:basedOn w:val="a0"/>
    <w:link w:val="z-1"/>
    <w:uiPriority w:val="99"/>
    <w:semiHidden/>
    <w:rPr>
      <w:rFonts w:ascii="Arial" w:eastAsia="宋体" w:hAnsi="Arial" w:cs="Arial"/>
      <w:vanish/>
      <w:sz w:val="16"/>
      <w:szCs w:val="16"/>
    </w:rPr>
  </w:style>
  <w:style w:type="paragraph" w:styleId="a8">
    <w:name w:val="List Paragraph"/>
    <w:basedOn w:val="a"/>
    <w:uiPriority w:val="34"/>
    <w:qFormat/>
    <w:pPr>
      <w:spacing w:before="100" w:beforeAutospacing="1" w:after="100" w:afterAutospacing="1"/>
    </w:pPr>
  </w:style>
  <w:style w:type="paragraph" w:customStyle="1" w:styleId="eolnavbar">
    <w:name w:val="eol_navbar"/>
    <w:basedOn w:val="a"/>
    <w:pPr>
      <w:spacing w:before="100" w:beforeAutospacing="1" w:after="100" w:afterAutospacing="1"/>
      <w:jc w:val="center"/>
    </w:pPr>
    <w:rPr>
      <w:rFonts w:ascii="微软雅黑" w:eastAsia="微软雅黑" w:hAnsi="微软雅黑"/>
      <w:color w:val="31C1FA"/>
      <w:sz w:val="18"/>
      <w:szCs w:val="18"/>
    </w:rPr>
  </w:style>
  <w:style w:type="paragraph" w:customStyle="1" w:styleId="xiala">
    <w:name w:val="xiala"/>
    <w:basedOn w:val="a"/>
    <w:pPr>
      <w:pBdr>
        <w:top w:val="single" w:sz="6" w:space="2" w:color="CCCCCC"/>
        <w:left w:val="single" w:sz="6" w:space="2" w:color="CCCCCC"/>
        <w:bottom w:val="single" w:sz="6" w:space="2" w:color="CCCCCC"/>
        <w:right w:val="single" w:sz="6" w:space="2" w:color="CCCCCC"/>
      </w:pBdr>
      <w:spacing w:before="100" w:beforeAutospacing="1" w:after="100" w:afterAutospacing="1"/>
    </w:pPr>
    <w:rPr>
      <w:vanish/>
    </w:rPr>
  </w:style>
  <w:style w:type="paragraph" w:customStyle="1" w:styleId="littlee">
    <w:name w:val="little_e"/>
    <w:basedOn w:val="a"/>
    <w:pPr>
      <w:spacing w:before="100" w:beforeAutospacing="1" w:after="100" w:afterAutospacing="1"/>
    </w:pPr>
  </w:style>
  <w:style w:type="paragraph" w:customStyle="1" w:styleId="distext">
    <w:name w:val="dis_text"/>
    <w:basedOn w:val="a"/>
    <w:pPr>
      <w:spacing w:before="100" w:beforeAutospacing="1" w:after="100" w:afterAutospacing="1"/>
    </w:pPr>
    <w:rPr>
      <w:color w:val="D2D2D2"/>
    </w:rPr>
  </w:style>
  <w:style w:type="paragraph" w:customStyle="1" w:styleId="arrow">
    <w:name w:val="arrow"/>
    <w:basedOn w:val="a"/>
    <w:pPr>
      <w:spacing w:after="100" w:afterAutospacing="1"/>
    </w:pPr>
  </w:style>
  <w:style w:type="paragraph" w:customStyle="1" w:styleId="eolmenu">
    <w:name w:val="eol_menu"/>
    <w:basedOn w:val="a"/>
    <w:pPr>
      <w:spacing w:before="100" w:beforeAutospacing="1" w:after="100" w:afterAutospacing="1"/>
    </w:pPr>
  </w:style>
  <w:style w:type="paragraph" w:customStyle="1" w:styleId="float-head">
    <w:name w:val="float-head"/>
    <w:basedOn w:val="a"/>
    <w:pPr>
      <w:spacing w:before="100" w:beforeAutospacing="1" w:after="100" w:afterAutospacing="1"/>
    </w:pPr>
  </w:style>
  <w:style w:type="paragraph" w:customStyle="1" w:styleId="wx-pic">
    <w:name w:val="wx-pic"/>
    <w:basedOn w:val="a"/>
    <w:pPr>
      <w:spacing w:before="100" w:beforeAutospacing="1" w:after="100" w:afterAutospacing="1"/>
    </w:pPr>
  </w:style>
  <w:style w:type="paragraph" w:customStyle="1" w:styleId="hide">
    <w:name w:val="hide"/>
    <w:basedOn w:val="a"/>
    <w:pPr>
      <w:spacing w:before="100" w:beforeAutospacing="1" w:after="100" w:afterAutospacing="1"/>
    </w:pPr>
  </w:style>
  <w:style w:type="paragraph" w:customStyle="1" w:styleId="title">
    <w:name w:val="title"/>
    <w:basedOn w:val="a"/>
    <w:pPr>
      <w:spacing w:before="100" w:beforeAutospacing="1" w:after="100" w:afterAutospacing="1"/>
    </w:pPr>
  </w:style>
  <w:style w:type="paragraph" w:customStyle="1" w:styleId="eolweixin">
    <w:name w:val="eol_weixin"/>
    <w:basedOn w:val="a"/>
    <w:pPr>
      <w:spacing w:before="100" w:beforeAutospacing="1" w:after="100" w:afterAutospacing="1"/>
    </w:pPr>
  </w:style>
  <w:style w:type="paragraph" w:customStyle="1" w:styleId="tanbox2">
    <w:name w:val="tanbox2"/>
    <w:basedOn w:val="a"/>
    <w:rPr>
      <w:vanish/>
    </w:rPr>
  </w:style>
  <w:style w:type="paragraph" w:customStyle="1" w:styleId="tan2">
    <w:name w:val="tan2"/>
    <w:basedOn w:val="a"/>
  </w:style>
  <w:style w:type="paragraph" w:customStyle="1" w:styleId="logo2">
    <w:name w:val="logo2"/>
    <w:basedOn w:val="a"/>
    <w:pPr>
      <w:spacing w:before="100" w:beforeAutospacing="1" w:after="100" w:afterAutospacing="1"/>
      <w:ind w:left="150"/>
    </w:pPr>
  </w:style>
  <w:style w:type="paragraph" w:customStyle="1" w:styleId="search2">
    <w:name w:val="search2"/>
    <w:basedOn w:val="a"/>
    <w:pPr>
      <w:spacing w:before="525" w:after="100" w:afterAutospacing="1"/>
    </w:pPr>
  </w:style>
  <w:style w:type="paragraph" w:customStyle="1" w:styleId="searchs2">
    <w:name w:val="searchs2"/>
    <w:basedOn w:val="a"/>
    <w:pPr>
      <w:spacing w:before="510" w:after="100" w:afterAutospacing="1"/>
      <w:ind w:right="150"/>
    </w:pPr>
    <w:rPr>
      <w:vanish/>
    </w:rPr>
  </w:style>
  <w:style w:type="paragraph" w:customStyle="1" w:styleId="meau2">
    <w:name w:val="meau2"/>
    <w:basedOn w:val="a"/>
    <w:pPr>
      <w:spacing w:before="100" w:beforeAutospacing="1" w:after="100" w:afterAutospacing="1"/>
      <w:ind w:left="300"/>
    </w:pPr>
  </w:style>
  <w:style w:type="paragraph" w:customStyle="1" w:styleId="erji2">
    <w:name w:val="erji2"/>
    <w:basedOn w:val="a"/>
    <w:pPr>
      <w:spacing w:before="100" w:beforeAutospacing="1" w:after="100" w:afterAutospacing="1"/>
    </w:pPr>
    <w:rPr>
      <w:vanish/>
    </w:rPr>
  </w:style>
  <w:style w:type="paragraph" w:customStyle="1" w:styleId="daohang2">
    <w:name w:val="daohang2"/>
    <w:basedOn w:val="a"/>
    <w:pPr>
      <w:spacing w:before="100" w:beforeAutospacing="1" w:after="100" w:afterAutospacing="1"/>
      <w:ind w:left="4500"/>
    </w:pPr>
  </w:style>
  <w:style w:type="paragraph" w:customStyle="1" w:styleId="longbannercon2">
    <w:name w:val="longbannercon2"/>
    <w:basedOn w:val="a"/>
  </w:style>
  <w:style w:type="paragraph" w:customStyle="1" w:styleId="tit2">
    <w:name w:val="tit2"/>
    <w:basedOn w:val="a"/>
    <w:pPr>
      <w:spacing w:before="100" w:beforeAutospacing="1" w:after="100" w:afterAutospacing="1" w:line="1500" w:lineRule="atLeast"/>
      <w:jc w:val="center"/>
    </w:pPr>
    <w:rPr>
      <w:b/>
      <w:bCs/>
      <w:color w:val="FFFFFF"/>
      <w:sz w:val="36"/>
      <w:szCs w:val="36"/>
    </w:rPr>
  </w:style>
  <w:style w:type="paragraph" w:customStyle="1" w:styleId="slogan2">
    <w:name w:val="slogan2"/>
    <w:basedOn w:val="a"/>
    <w:pPr>
      <w:spacing w:before="750" w:after="100" w:afterAutospacing="1"/>
    </w:pPr>
  </w:style>
  <w:style w:type="paragraph" w:customStyle="1" w:styleId="txt2">
    <w:name w:val="txt2"/>
    <w:basedOn w:val="a"/>
    <w:pPr>
      <w:spacing w:before="750" w:after="100" w:afterAutospacing="1"/>
      <w:ind w:left="1800"/>
    </w:pPr>
  </w:style>
  <w:style w:type="paragraph" w:customStyle="1" w:styleId="qr2">
    <w:name w:val="qr2"/>
    <w:basedOn w:val="a"/>
    <w:pPr>
      <w:spacing w:before="600" w:after="100" w:afterAutospacing="1"/>
    </w:pPr>
  </w:style>
  <w:style w:type="paragraph" w:customStyle="1" w:styleId="conc2">
    <w:name w:val="conc2"/>
    <w:basedOn w:val="a"/>
    <w:pPr>
      <w:spacing w:before="100" w:beforeAutospacing="1" w:after="100" w:afterAutospacing="1"/>
    </w:pPr>
  </w:style>
  <w:style w:type="paragraph" w:customStyle="1" w:styleId="float-head1">
    <w:name w:val="float-head1"/>
    <w:basedOn w:val="a"/>
  </w:style>
  <w:style w:type="paragraph" w:customStyle="1" w:styleId="wx-pic1">
    <w:name w:val="wx-pic1"/>
    <w:basedOn w:val="a"/>
    <w:rPr>
      <w:vanish/>
    </w:rPr>
  </w:style>
  <w:style w:type="paragraph" w:customStyle="1" w:styleId="hide1">
    <w:name w:val="hide1"/>
    <w:basedOn w:val="a"/>
    <w:rPr>
      <w:vanish/>
    </w:rPr>
  </w:style>
  <w:style w:type="paragraph" w:customStyle="1" w:styleId="eolmenu1">
    <w:name w:val="eol_menu1"/>
    <w:basedOn w:val="a"/>
  </w:style>
  <w:style w:type="paragraph" w:customStyle="1" w:styleId="title1">
    <w:name w:val="title1"/>
    <w:basedOn w:val="a"/>
    <w:pPr>
      <w:spacing w:before="100" w:beforeAutospacing="1" w:after="100" w:afterAutospacing="1"/>
    </w:pPr>
    <w:rPr>
      <w:b/>
      <w:bCs/>
      <w:color w:val="FFFFFF"/>
      <w:sz w:val="23"/>
      <w:szCs w:val="23"/>
    </w:rPr>
  </w:style>
  <w:style w:type="paragraph" w:customStyle="1" w:styleId="eolweixin1">
    <w:name w:val="eol_weixin1"/>
    <w:basedOn w:val="a"/>
    <w:pPr>
      <w:spacing w:before="150"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89396">
      <w:marLeft w:val="0"/>
      <w:marRight w:val="0"/>
      <w:marTop w:val="300"/>
      <w:marBottom w:val="600"/>
      <w:divBdr>
        <w:top w:val="none" w:sz="0" w:space="0" w:color="auto"/>
        <w:left w:val="none" w:sz="0" w:space="0" w:color="auto"/>
        <w:bottom w:val="none" w:sz="0" w:space="0" w:color="auto"/>
        <w:right w:val="none" w:sz="0" w:space="0" w:color="auto"/>
      </w:divBdr>
      <w:divsChild>
        <w:div w:id="1430585528">
          <w:marLeft w:val="0"/>
          <w:marRight w:val="0"/>
          <w:marTop w:val="0"/>
          <w:marBottom w:val="0"/>
          <w:divBdr>
            <w:top w:val="none" w:sz="0" w:space="0" w:color="auto"/>
            <w:left w:val="none" w:sz="0" w:space="0" w:color="auto"/>
            <w:bottom w:val="none" w:sz="0" w:space="0" w:color="auto"/>
            <w:right w:val="none" w:sz="0" w:space="0" w:color="auto"/>
          </w:divBdr>
        </w:div>
      </w:divsChild>
    </w:div>
    <w:div w:id="442573784">
      <w:marLeft w:val="0"/>
      <w:marRight w:val="0"/>
      <w:marTop w:val="0"/>
      <w:marBottom w:val="0"/>
      <w:divBdr>
        <w:top w:val="none" w:sz="0" w:space="0" w:color="auto"/>
        <w:left w:val="none" w:sz="0" w:space="0" w:color="auto"/>
        <w:bottom w:val="none" w:sz="0" w:space="0" w:color="auto"/>
        <w:right w:val="none" w:sz="0" w:space="0" w:color="auto"/>
      </w:divBdr>
      <w:divsChild>
        <w:div w:id="1621064021">
          <w:marLeft w:val="0"/>
          <w:marRight w:val="0"/>
          <w:marTop w:val="0"/>
          <w:marBottom w:val="0"/>
          <w:divBdr>
            <w:top w:val="none" w:sz="0" w:space="0" w:color="auto"/>
            <w:left w:val="none" w:sz="0" w:space="0" w:color="auto"/>
            <w:bottom w:val="none" w:sz="0" w:space="0" w:color="auto"/>
            <w:right w:val="none" w:sz="0" w:space="0" w:color="auto"/>
          </w:divBdr>
          <w:divsChild>
            <w:div w:id="1566181448">
              <w:marLeft w:val="0"/>
              <w:marRight w:val="0"/>
              <w:marTop w:val="0"/>
              <w:marBottom w:val="0"/>
              <w:divBdr>
                <w:top w:val="none" w:sz="0" w:space="0" w:color="auto"/>
                <w:left w:val="none" w:sz="0" w:space="0" w:color="auto"/>
                <w:bottom w:val="none" w:sz="0" w:space="0" w:color="auto"/>
                <w:right w:val="none" w:sz="0" w:space="0" w:color="auto"/>
              </w:divBdr>
            </w:div>
            <w:div w:id="1228494249">
              <w:marLeft w:val="0"/>
              <w:marRight w:val="0"/>
              <w:marTop w:val="0"/>
              <w:marBottom w:val="0"/>
              <w:divBdr>
                <w:top w:val="none" w:sz="0" w:space="0" w:color="auto"/>
                <w:left w:val="none" w:sz="0" w:space="0" w:color="auto"/>
                <w:bottom w:val="none" w:sz="0" w:space="0" w:color="auto"/>
                <w:right w:val="none" w:sz="0" w:space="0" w:color="auto"/>
              </w:divBdr>
            </w:div>
          </w:divsChild>
        </w:div>
        <w:div w:id="1611426470">
          <w:marLeft w:val="0"/>
          <w:marRight w:val="0"/>
          <w:marTop w:val="420"/>
          <w:marBottom w:val="0"/>
          <w:divBdr>
            <w:top w:val="single" w:sz="6" w:space="15" w:color="EAEAEA"/>
            <w:left w:val="none" w:sz="0" w:space="0" w:color="auto"/>
            <w:bottom w:val="none" w:sz="0" w:space="0" w:color="auto"/>
            <w:right w:val="none" w:sz="0" w:space="0" w:color="auto"/>
          </w:divBdr>
        </w:div>
      </w:divsChild>
    </w:div>
    <w:div w:id="1001812794">
      <w:marLeft w:val="0"/>
      <w:marRight w:val="0"/>
      <w:marTop w:val="0"/>
      <w:marBottom w:val="0"/>
      <w:divBdr>
        <w:top w:val="none" w:sz="0" w:space="0" w:color="auto"/>
        <w:left w:val="none" w:sz="0" w:space="0" w:color="auto"/>
        <w:bottom w:val="none" w:sz="0" w:space="0" w:color="auto"/>
        <w:right w:val="none" w:sz="0" w:space="0" w:color="auto"/>
      </w:divBdr>
    </w:div>
    <w:div w:id="1310135738">
      <w:marLeft w:val="0"/>
      <w:marRight w:val="0"/>
      <w:marTop w:val="0"/>
      <w:marBottom w:val="0"/>
      <w:divBdr>
        <w:top w:val="none" w:sz="0" w:space="0" w:color="auto"/>
        <w:left w:val="none" w:sz="0" w:space="0" w:color="auto"/>
        <w:bottom w:val="none" w:sz="0" w:space="0" w:color="auto"/>
        <w:right w:val="none" w:sz="0" w:space="0" w:color="auto"/>
      </w:divBdr>
      <w:divsChild>
        <w:div w:id="351954149">
          <w:marLeft w:val="0"/>
          <w:marRight w:val="0"/>
          <w:marTop w:val="0"/>
          <w:marBottom w:val="0"/>
          <w:divBdr>
            <w:top w:val="none" w:sz="0" w:space="0" w:color="auto"/>
            <w:left w:val="none" w:sz="0" w:space="0" w:color="auto"/>
            <w:bottom w:val="none" w:sz="0" w:space="0" w:color="auto"/>
            <w:right w:val="none" w:sz="0" w:space="0" w:color="auto"/>
          </w:divBdr>
          <w:divsChild>
            <w:div w:id="624119799">
              <w:marLeft w:val="0"/>
              <w:marRight w:val="0"/>
              <w:marTop w:val="0"/>
              <w:marBottom w:val="0"/>
              <w:divBdr>
                <w:top w:val="none" w:sz="0" w:space="0" w:color="auto"/>
                <w:left w:val="none" w:sz="0" w:space="0" w:color="auto"/>
                <w:bottom w:val="none" w:sz="0" w:space="0" w:color="auto"/>
                <w:right w:val="none" w:sz="0" w:space="0" w:color="auto"/>
              </w:divBdr>
            </w:div>
            <w:div w:id="1273824425">
              <w:marLeft w:val="0"/>
              <w:marRight w:val="0"/>
              <w:marTop w:val="0"/>
              <w:marBottom w:val="0"/>
              <w:divBdr>
                <w:top w:val="none" w:sz="0" w:space="0" w:color="auto"/>
                <w:left w:val="none" w:sz="0" w:space="0" w:color="auto"/>
                <w:bottom w:val="none" w:sz="0" w:space="0" w:color="auto"/>
                <w:right w:val="none" w:sz="0" w:space="0" w:color="auto"/>
              </w:divBdr>
            </w:div>
            <w:div w:id="1183209591">
              <w:marLeft w:val="0"/>
              <w:marRight w:val="0"/>
              <w:marTop w:val="0"/>
              <w:marBottom w:val="0"/>
              <w:divBdr>
                <w:top w:val="none" w:sz="0" w:space="0" w:color="auto"/>
                <w:left w:val="none" w:sz="0" w:space="0" w:color="auto"/>
                <w:bottom w:val="none" w:sz="0" w:space="0" w:color="auto"/>
                <w:right w:val="none" w:sz="0" w:space="0" w:color="auto"/>
              </w:divBdr>
            </w:div>
            <w:div w:id="1916739608">
              <w:marLeft w:val="0"/>
              <w:marRight w:val="0"/>
              <w:marTop w:val="0"/>
              <w:marBottom w:val="0"/>
              <w:divBdr>
                <w:top w:val="none" w:sz="0" w:space="0" w:color="auto"/>
                <w:left w:val="none" w:sz="0" w:space="0" w:color="auto"/>
                <w:bottom w:val="none" w:sz="0" w:space="0" w:color="auto"/>
                <w:right w:val="none" w:sz="0" w:space="0" w:color="auto"/>
              </w:divBdr>
            </w:div>
            <w:div w:id="972440518">
              <w:marLeft w:val="0"/>
              <w:marRight w:val="0"/>
              <w:marTop w:val="0"/>
              <w:marBottom w:val="0"/>
              <w:divBdr>
                <w:top w:val="none" w:sz="0" w:space="0" w:color="auto"/>
                <w:left w:val="none" w:sz="0" w:space="0" w:color="auto"/>
                <w:bottom w:val="none" w:sz="0" w:space="0" w:color="auto"/>
                <w:right w:val="none" w:sz="0" w:space="0" w:color="auto"/>
              </w:divBdr>
            </w:div>
            <w:div w:id="829947911">
              <w:marLeft w:val="0"/>
              <w:marRight w:val="0"/>
              <w:marTop w:val="0"/>
              <w:marBottom w:val="0"/>
              <w:divBdr>
                <w:top w:val="none" w:sz="0" w:space="0" w:color="auto"/>
                <w:left w:val="none" w:sz="0" w:space="0" w:color="auto"/>
                <w:bottom w:val="none" w:sz="0" w:space="0" w:color="auto"/>
                <w:right w:val="none" w:sz="0" w:space="0" w:color="auto"/>
              </w:divBdr>
            </w:div>
            <w:div w:id="2429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2621">
      <w:marLeft w:val="0"/>
      <w:marRight w:val="0"/>
      <w:marTop w:val="0"/>
      <w:marBottom w:val="0"/>
      <w:divBdr>
        <w:top w:val="none" w:sz="0" w:space="0" w:color="auto"/>
        <w:left w:val="none" w:sz="0" w:space="0" w:color="auto"/>
        <w:bottom w:val="none" w:sz="0" w:space="0" w:color="auto"/>
        <w:right w:val="none" w:sz="0" w:space="0" w:color="auto"/>
      </w:divBdr>
      <w:divsChild>
        <w:div w:id="20471863">
          <w:marLeft w:val="0"/>
          <w:marRight w:val="0"/>
          <w:marTop w:val="0"/>
          <w:marBottom w:val="0"/>
          <w:divBdr>
            <w:top w:val="none" w:sz="0" w:space="0" w:color="auto"/>
            <w:left w:val="none" w:sz="0" w:space="0" w:color="auto"/>
            <w:bottom w:val="none" w:sz="0" w:space="0" w:color="auto"/>
            <w:right w:val="none" w:sz="0" w:space="0" w:color="auto"/>
          </w:divBdr>
          <w:divsChild>
            <w:div w:id="88888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zsb.ccu.edu.cn/special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sb.ccu.edu.c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6121</Words>
  <Characters>709</Characters>
  <Application>Microsoft Office Word</Application>
  <DocSecurity>0</DocSecurity>
  <Lines>5</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新闻动态</dc:title>
  <dc:subject/>
  <dc:creator>Lenovo</dc:creator>
  <cp:keywords/>
  <dc:description/>
  <cp:lastModifiedBy>Lenovo</cp:lastModifiedBy>
  <cp:revision>2</cp:revision>
  <dcterms:created xsi:type="dcterms:W3CDTF">2020-12-16T02:50:00Z</dcterms:created>
  <dcterms:modified xsi:type="dcterms:W3CDTF">2020-12-16T02:50:00Z</dcterms:modified>
</cp:coreProperties>
</file>